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3F46" w14:textId="77777777" w:rsidR="00DA46F6" w:rsidRPr="00250734" w:rsidRDefault="00DA46F6" w:rsidP="00250734">
      <w:pPr>
        <w:jc w:val="center"/>
        <w:rPr>
          <w:rFonts w:ascii="Hellix" w:hAnsi="Hellix"/>
          <w:b/>
          <w:bCs/>
        </w:rPr>
      </w:pPr>
    </w:p>
    <w:p w14:paraId="042B4BC5" w14:textId="0A935396" w:rsidR="00527F49" w:rsidRDefault="00250734" w:rsidP="00250734">
      <w:pPr>
        <w:jc w:val="center"/>
        <w:rPr>
          <w:rFonts w:ascii="Hellix" w:hAnsi="Hellix"/>
          <w:b/>
          <w:bCs/>
        </w:rPr>
      </w:pPr>
      <w:r w:rsidRPr="00250734">
        <w:rPr>
          <w:rFonts w:ascii="Hellix" w:hAnsi="Hellix"/>
          <w:b/>
          <w:bCs/>
        </w:rPr>
        <w:t xml:space="preserve">Unterrichtliche Reihenfolge </w:t>
      </w:r>
      <w:r w:rsidRPr="00250734">
        <w:rPr>
          <w:rFonts w:ascii="Hellix" w:hAnsi="Hellix"/>
          <w:b/>
          <w:bCs/>
        </w:rPr>
        <w:t xml:space="preserve">der </w:t>
      </w:r>
      <w:proofErr w:type="gramStart"/>
      <w:r w:rsidRPr="00250734">
        <w:rPr>
          <w:rFonts w:ascii="Hellix" w:hAnsi="Hellix"/>
          <w:b/>
          <w:bCs/>
        </w:rPr>
        <w:t>LS Tourenplanung</w:t>
      </w:r>
      <w:proofErr w:type="gramEnd"/>
      <w:r w:rsidRPr="00250734">
        <w:rPr>
          <w:rFonts w:ascii="Hellix" w:hAnsi="Hellix"/>
          <w:b/>
          <w:bCs/>
        </w:rPr>
        <w:t xml:space="preserve"> 3</w:t>
      </w:r>
      <w:r>
        <w:rPr>
          <w:rFonts w:ascii="Hellix" w:hAnsi="Hellix"/>
          <w:b/>
          <w:bCs/>
        </w:rPr>
        <w:t xml:space="preserve"> (POL-basiert)</w:t>
      </w:r>
    </w:p>
    <w:p w14:paraId="2D640DBC" w14:textId="77777777" w:rsidR="00250734" w:rsidRDefault="00250734" w:rsidP="00250734">
      <w:pPr>
        <w:jc w:val="center"/>
        <w:rPr>
          <w:rFonts w:ascii="Hellix" w:hAnsi="Hellix"/>
          <w:b/>
          <w:bCs/>
        </w:rPr>
      </w:pPr>
    </w:p>
    <w:p w14:paraId="34F3ED93" w14:textId="77777777" w:rsidR="001570B3" w:rsidRDefault="001570B3" w:rsidP="00250734">
      <w:pPr>
        <w:rPr>
          <w:rFonts w:ascii="Hellix" w:hAnsi="Hellix"/>
        </w:rPr>
      </w:pPr>
    </w:p>
    <w:tbl>
      <w:tblPr>
        <w:tblStyle w:val="Tabellenraster1"/>
        <w:tblW w:w="14397" w:type="dxa"/>
        <w:tblInd w:w="57" w:type="dxa"/>
        <w:tblLayout w:type="fixed"/>
        <w:tblCellMar>
          <w:left w:w="57" w:type="dxa"/>
          <w:right w:w="57" w:type="dxa"/>
        </w:tblCellMar>
        <w:tblLook w:val="04A0" w:firstRow="1" w:lastRow="0" w:firstColumn="1" w:lastColumn="0" w:noHBand="0" w:noVBand="1"/>
      </w:tblPr>
      <w:tblGrid>
        <w:gridCol w:w="2199"/>
        <w:gridCol w:w="2842"/>
        <w:gridCol w:w="10"/>
        <w:gridCol w:w="6227"/>
        <w:gridCol w:w="851"/>
        <w:gridCol w:w="2268"/>
      </w:tblGrid>
      <w:tr w:rsidR="00EE3573" w:rsidRPr="00170D41" w14:paraId="7CFC993B" w14:textId="77777777" w:rsidTr="00D22427">
        <w:tc>
          <w:tcPr>
            <w:tcW w:w="2199" w:type="dxa"/>
            <w:tcBorders>
              <w:top w:val="single" w:sz="4" w:space="0" w:color="000000"/>
              <w:left w:val="single" w:sz="4" w:space="0" w:color="000000"/>
              <w:bottom w:val="nil"/>
              <w:right w:val="single" w:sz="4" w:space="0" w:color="000000"/>
            </w:tcBorders>
            <w:shd w:val="clear" w:color="auto" w:fill="D9D9D9"/>
            <w:tcMar>
              <w:top w:w="57" w:type="dxa"/>
              <w:bottom w:w="57" w:type="dxa"/>
            </w:tcMar>
          </w:tcPr>
          <w:p w14:paraId="2F45C041" w14:textId="3BBE45D6" w:rsidR="00EE3573" w:rsidRPr="00170D41" w:rsidRDefault="00EE3573" w:rsidP="00EE3573">
            <w:pPr>
              <w:rPr>
                <w:rFonts w:ascii="Arial" w:hAnsi="Arial"/>
                <w:b/>
                <w:sz w:val="20"/>
                <w:szCs w:val="22"/>
              </w:rPr>
            </w:pPr>
            <w:r>
              <w:rPr>
                <w:rFonts w:ascii="Arial" w:hAnsi="Arial"/>
                <w:b/>
                <w:sz w:val="20"/>
                <w:szCs w:val="22"/>
              </w:rPr>
              <w:t>Unterrichtseinheiten in Präsenz</w:t>
            </w:r>
          </w:p>
        </w:tc>
        <w:tc>
          <w:tcPr>
            <w:tcW w:w="2852" w:type="dxa"/>
            <w:gridSpan w:val="2"/>
            <w:tcBorders>
              <w:top w:val="single" w:sz="4" w:space="0" w:color="000000"/>
              <w:left w:val="single" w:sz="4" w:space="0" w:color="000000"/>
              <w:bottom w:val="nil"/>
              <w:right w:val="single" w:sz="4" w:space="0" w:color="000000"/>
            </w:tcBorders>
            <w:tcMar>
              <w:top w:w="57" w:type="dxa"/>
              <w:bottom w:w="57" w:type="dxa"/>
            </w:tcMar>
          </w:tcPr>
          <w:p w14:paraId="21ED5668" w14:textId="1189439E" w:rsidR="00EE3573" w:rsidRPr="00EE3573" w:rsidRDefault="00EE3573" w:rsidP="00EE3573">
            <w:pPr>
              <w:jc w:val="center"/>
              <w:rPr>
                <w:rFonts w:ascii="Arial" w:hAnsi="Arial"/>
                <w:b/>
                <w:sz w:val="20"/>
                <w:szCs w:val="22"/>
              </w:rPr>
            </w:pPr>
            <w:r>
              <w:rPr>
                <w:rFonts w:ascii="Arial" w:hAnsi="Arial"/>
                <w:b/>
                <w:sz w:val="20"/>
                <w:szCs w:val="22"/>
              </w:rPr>
              <w:t xml:space="preserve">1 </w:t>
            </w:r>
            <w:proofErr w:type="gramStart"/>
            <w:r>
              <w:rPr>
                <w:rFonts w:ascii="Arial" w:hAnsi="Arial"/>
                <w:b/>
                <w:sz w:val="20"/>
                <w:szCs w:val="22"/>
              </w:rPr>
              <w:t>UE Expertenstunde</w:t>
            </w:r>
            <w:proofErr w:type="gramEnd"/>
            <w:r>
              <w:rPr>
                <w:rFonts w:ascii="Arial" w:hAnsi="Arial"/>
                <w:b/>
                <w:sz w:val="20"/>
                <w:szCs w:val="22"/>
              </w:rPr>
              <w:t xml:space="preserve">: </w:t>
            </w:r>
            <w:proofErr w:type="gramStart"/>
            <w:r>
              <w:rPr>
                <w:rFonts w:ascii="Arial" w:hAnsi="Arial"/>
                <w:b/>
                <w:sz w:val="20"/>
                <w:szCs w:val="22"/>
              </w:rPr>
              <w:t>PÜ Mobilisation</w:t>
            </w:r>
            <w:proofErr w:type="gramEnd"/>
            <w:r>
              <w:rPr>
                <w:rFonts w:ascii="Arial" w:hAnsi="Arial"/>
                <w:b/>
                <w:sz w:val="20"/>
                <w:szCs w:val="22"/>
              </w:rPr>
              <w:t xml:space="preserve">/ </w:t>
            </w:r>
            <w:r w:rsidRPr="00EE3573">
              <w:rPr>
                <w:rFonts w:ascii="Arial" w:hAnsi="Arial"/>
                <w:b/>
                <w:sz w:val="20"/>
                <w:szCs w:val="22"/>
              </w:rPr>
              <w:t>Selbsterfahrung Hör- und Sehstörungen</w:t>
            </w:r>
            <w:r w:rsidR="009F60B5">
              <w:rPr>
                <w:rFonts w:ascii="Arial" w:hAnsi="Arial"/>
                <w:b/>
                <w:sz w:val="20"/>
                <w:szCs w:val="22"/>
              </w:rPr>
              <w:t xml:space="preserve"> (UE 7)</w:t>
            </w:r>
          </w:p>
        </w:tc>
        <w:tc>
          <w:tcPr>
            <w:tcW w:w="6227"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91890A0" w14:textId="50D24762" w:rsidR="00EE3573" w:rsidRPr="00EE3573" w:rsidRDefault="003F6F51" w:rsidP="00EE3573">
            <w:pPr>
              <w:jc w:val="center"/>
              <w:rPr>
                <w:rFonts w:ascii="Arial" w:hAnsi="Arial"/>
                <w:b/>
                <w:sz w:val="20"/>
                <w:szCs w:val="22"/>
              </w:rPr>
            </w:pPr>
            <w:r>
              <w:rPr>
                <w:rFonts w:ascii="Arial" w:hAnsi="Arial"/>
                <w:b/>
                <w:sz w:val="20"/>
                <w:szCs w:val="22"/>
              </w:rPr>
              <w:t>2</w:t>
            </w:r>
            <w:r w:rsidR="00EE3573">
              <w:rPr>
                <w:rFonts w:ascii="Arial" w:hAnsi="Arial"/>
                <w:b/>
                <w:sz w:val="20"/>
                <w:szCs w:val="22"/>
              </w:rPr>
              <w:t xml:space="preserve"> UE SIS &amp; Risikomatrix</w:t>
            </w:r>
            <w:r w:rsidR="009F60B5">
              <w:rPr>
                <w:rFonts w:ascii="Arial" w:hAnsi="Arial"/>
                <w:b/>
                <w:sz w:val="20"/>
                <w:szCs w:val="22"/>
              </w:rPr>
              <w:t xml:space="preserve"> (UE 8-9)</w:t>
            </w:r>
          </w:p>
        </w:tc>
        <w:tc>
          <w:tcPr>
            <w:tcW w:w="3119" w:type="dxa"/>
            <w:gridSpan w:val="2"/>
            <w:tcBorders>
              <w:top w:val="single" w:sz="4" w:space="0" w:color="000000"/>
              <w:left w:val="single" w:sz="4" w:space="0" w:color="000000"/>
              <w:bottom w:val="nil"/>
              <w:right w:val="single" w:sz="4" w:space="0" w:color="000000"/>
            </w:tcBorders>
            <w:tcMar>
              <w:top w:w="57" w:type="dxa"/>
              <w:bottom w:w="57" w:type="dxa"/>
            </w:tcMar>
          </w:tcPr>
          <w:p w14:paraId="42922E07" w14:textId="1475C3D0" w:rsidR="00EE3573" w:rsidRPr="00170D41" w:rsidRDefault="00EE3573" w:rsidP="00EE3573">
            <w:pPr>
              <w:jc w:val="center"/>
              <w:rPr>
                <w:rFonts w:ascii="Arial" w:hAnsi="Arial"/>
                <w:b/>
                <w:sz w:val="20"/>
                <w:szCs w:val="22"/>
              </w:rPr>
            </w:pPr>
            <w:r>
              <w:rPr>
                <w:rFonts w:ascii="Arial" w:hAnsi="Arial"/>
                <w:b/>
                <w:sz w:val="20"/>
                <w:szCs w:val="22"/>
              </w:rPr>
              <w:t>1 UE LEK (schriftlich)</w:t>
            </w:r>
            <w:r w:rsidR="009F60B5">
              <w:rPr>
                <w:rFonts w:ascii="Arial" w:hAnsi="Arial"/>
                <w:b/>
                <w:sz w:val="20"/>
                <w:szCs w:val="22"/>
              </w:rPr>
              <w:t xml:space="preserve"> (UE 12)</w:t>
            </w:r>
          </w:p>
        </w:tc>
      </w:tr>
      <w:tr w:rsidR="00524A56" w:rsidRPr="00170D41" w14:paraId="0E6B7EED" w14:textId="77777777" w:rsidTr="00D22427">
        <w:tc>
          <w:tcPr>
            <w:tcW w:w="2199" w:type="dxa"/>
            <w:tcBorders>
              <w:top w:val="single" w:sz="4" w:space="0" w:color="000000"/>
              <w:left w:val="single" w:sz="4" w:space="0" w:color="000000"/>
              <w:bottom w:val="nil"/>
              <w:right w:val="single" w:sz="4" w:space="0" w:color="000000"/>
            </w:tcBorders>
            <w:shd w:val="clear" w:color="auto" w:fill="D9D9D9"/>
            <w:tcMar>
              <w:top w:w="57" w:type="dxa"/>
              <w:bottom w:w="57" w:type="dxa"/>
            </w:tcMar>
          </w:tcPr>
          <w:p w14:paraId="61EB88C6" w14:textId="5FF32B6F" w:rsidR="00524A56" w:rsidRPr="00170D41" w:rsidRDefault="00524A56" w:rsidP="00EE3573">
            <w:pPr>
              <w:rPr>
                <w:rFonts w:ascii="Arial" w:hAnsi="Arial"/>
                <w:b/>
                <w:sz w:val="20"/>
                <w:szCs w:val="22"/>
              </w:rPr>
            </w:pPr>
          </w:p>
        </w:tc>
        <w:tc>
          <w:tcPr>
            <w:tcW w:w="2852" w:type="dxa"/>
            <w:gridSpan w:val="2"/>
            <w:tcBorders>
              <w:top w:val="single" w:sz="4" w:space="0" w:color="000000"/>
              <w:left w:val="single" w:sz="4" w:space="0" w:color="000000"/>
              <w:bottom w:val="nil"/>
              <w:right w:val="single" w:sz="4" w:space="0" w:color="000000"/>
            </w:tcBorders>
            <w:tcMar>
              <w:top w:w="57" w:type="dxa"/>
              <w:bottom w:w="57" w:type="dxa"/>
            </w:tcMar>
          </w:tcPr>
          <w:p w14:paraId="23EAF0B1" w14:textId="040D8FCC" w:rsidR="00524A56" w:rsidRPr="00170D41" w:rsidRDefault="00524A56" w:rsidP="00EE3573">
            <w:pPr>
              <w:jc w:val="center"/>
              <w:rPr>
                <w:rFonts w:ascii="Arial" w:hAnsi="Arial"/>
                <w:b/>
                <w:sz w:val="20"/>
                <w:szCs w:val="22"/>
              </w:rPr>
            </w:pPr>
          </w:p>
        </w:tc>
        <w:tc>
          <w:tcPr>
            <w:tcW w:w="6227" w:type="dxa"/>
            <w:tcBorders>
              <w:top w:val="single" w:sz="4" w:space="0" w:color="000000"/>
              <w:left w:val="single" w:sz="4" w:space="0" w:color="000000"/>
              <w:bottom w:val="nil"/>
              <w:right w:val="single" w:sz="4" w:space="0" w:color="000000"/>
            </w:tcBorders>
            <w:tcMar>
              <w:top w:w="57" w:type="dxa"/>
              <w:bottom w:w="57" w:type="dxa"/>
            </w:tcMar>
          </w:tcPr>
          <w:p w14:paraId="07208B33" w14:textId="27F971DA" w:rsidR="00524A56" w:rsidRPr="00170D41" w:rsidRDefault="00524A56" w:rsidP="00EE3573">
            <w:pPr>
              <w:jc w:val="center"/>
              <w:rPr>
                <w:rFonts w:ascii="Arial" w:hAnsi="Arial"/>
                <w:b/>
                <w:sz w:val="20"/>
                <w:szCs w:val="22"/>
              </w:rPr>
            </w:pPr>
          </w:p>
        </w:tc>
        <w:tc>
          <w:tcPr>
            <w:tcW w:w="3119" w:type="dxa"/>
            <w:gridSpan w:val="2"/>
            <w:tcBorders>
              <w:top w:val="single" w:sz="4" w:space="0" w:color="000000"/>
              <w:left w:val="single" w:sz="4" w:space="0" w:color="000000"/>
              <w:bottom w:val="nil"/>
              <w:right w:val="single" w:sz="4" w:space="0" w:color="000000"/>
            </w:tcBorders>
            <w:tcMar>
              <w:top w:w="57" w:type="dxa"/>
              <w:bottom w:w="57" w:type="dxa"/>
            </w:tcMar>
          </w:tcPr>
          <w:p w14:paraId="4985005B" w14:textId="112A13AB" w:rsidR="00524A56" w:rsidRPr="00170D41" w:rsidRDefault="00524A56" w:rsidP="00EE3573">
            <w:pPr>
              <w:jc w:val="center"/>
              <w:rPr>
                <w:rFonts w:ascii="Arial" w:hAnsi="Arial"/>
                <w:b/>
                <w:sz w:val="20"/>
                <w:szCs w:val="22"/>
              </w:rPr>
            </w:pPr>
          </w:p>
        </w:tc>
      </w:tr>
      <w:tr w:rsidR="00524A56" w:rsidRPr="00170D41" w14:paraId="672741EC" w14:textId="77777777" w:rsidTr="00D22427">
        <w:tc>
          <w:tcPr>
            <w:tcW w:w="2199" w:type="dxa"/>
            <w:tcBorders>
              <w:top w:val="nil"/>
              <w:left w:val="single" w:sz="4" w:space="0" w:color="000000"/>
              <w:bottom w:val="nil"/>
              <w:right w:val="single" w:sz="4" w:space="0" w:color="000000"/>
            </w:tcBorders>
            <w:shd w:val="clear" w:color="auto" w:fill="D9D9D9"/>
            <w:tcMar>
              <w:top w:w="57" w:type="dxa"/>
              <w:bottom w:w="57" w:type="dxa"/>
            </w:tcMar>
          </w:tcPr>
          <w:p w14:paraId="4EC2EADD" w14:textId="15AB46D6" w:rsidR="00524A56" w:rsidRPr="00170D41" w:rsidRDefault="00524A56" w:rsidP="003F6F51">
            <w:pPr>
              <w:rPr>
                <w:rFonts w:ascii="Arial" w:hAnsi="Arial"/>
                <w:b/>
                <w:sz w:val="20"/>
                <w:szCs w:val="22"/>
              </w:rPr>
            </w:pPr>
            <w:r>
              <w:rPr>
                <w:rFonts w:ascii="Arial" w:hAnsi="Arial"/>
                <w:b/>
                <w:sz w:val="20"/>
                <w:szCs w:val="22"/>
              </w:rPr>
              <w:t>Unterrichtsinhalte</w:t>
            </w:r>
          </w:p>
        </w:tc>
        <w:tc>
          <w:tcPr>
            <w:tcW w:w="2852" w:type="dxa"/>
            <w:gridSpan w:val="2"/>
            <w:tcBorders>
              <w:top w:val="nil"/>
              <w:left w:val="single" w:sz="4" w:space="0" w:color="000000"/>
              <w:bottom w:val="nil"/>
              <w:right w:val="single" w:sz="4" w:space="0" w:color="000000"/>
            </w:tcBorders>
            <w:tcMar>
              <w:top w:w="57" w:type="dxa"/>
              <w:bottom w:w="57" w:type="dxa"/>
            </w:tcMar>
          </w:tcPr>
          <w:p w14:paraId="26B8F2A2" w14:textId="3B34B0A2" w:rsidR="00524A56" w:rsidRPr="003F6F51" w:rsidRDefault="00524A56" w:rsidP="00EE3573">
            <w:pPr>
              <w:jc w:val="center"/>
              <w:rPr>
                <w:rFonts w:ascii="Arial" w:hAnsi="Arial"/>
                <w:bCs/>
                <w:sz w:val="20"/>
                <w:szCs w:val="22"/>
              </w:rPr>
            </w:pPr>
            <w:r w:rsidRPr="003F6F51">
              <w:rPr>
                <w:rFonts w:ascii="Arial" w:hAnsi="Arial"/>
                <w:bCs/>
                <w:sz w:val="20"/>
                <w:szCs w:val="22"/>
              </w:rPr>
              <w:t>Transfertechniken, Lagerungstechniken, Mobilisation</w:t>
            </w:r>
          </w:p>
        </w:tc>
        <w:tc>
          <w:tcPr>
            <w:tcW w:w="6227" w:type="dxa"/>
            <w:tcBorders>
              <w:top w:val="nil"/>
              <w:left w:val="single" w:sz="4" w:space="0" w:color="000000"/>
              <w:bottom w:val="nil"/>
              <w:right w:val="single" w:sz="4" w:space="0" w:color="000000"/>
            </w:tcBorders>
            <w:tcMar>
              <w:top w:w="57" w:type="dxa"/>
              <w:bottom w:w="57" w:type="dxa"/>
            </w:tcMar>
          </w:tcPr>
          <w:p w14:paraId="1BE804A8" w14:textId="77777777" w:rsidR="00524A56" w:rsidRPr="003F6F51" w:rsidRDefault="00524A56" w:rsidP="003F6F51">
            <w:pPr>
              <w:jc w:val="center"/>
              <w:rPr>
                <w:rFonts w:ascii="Arial" w:hAnsi="Arial"/>
                <w:bCs/>
                <w:sz w:val="20"/>
                <w:szCs w:val="22"/>
              </w:rPr>
            </w:pPr>
            <w:proofErr w:type="spellStart"/>
            <w:r w:rsidRPr="003F6F51">
              <w:rPr>
                <w:rFonts w:ascii="Arial" w:hAnsi="Arial"/>
                <w:bCs/>
                <w:sz w:val="20"/>
                <w:szCs w:val="22"/>
              </w:rPr>
              <w:t>SuS</w:t>
            </w:r>
            <w:proofErr w:type="spellEnd"/>
            <w:r w:rsidRPr="003F6F51">
              <w:rPr>
                <w:rFonts w:ascii="Arial" w:hAnsi="Arial"/>
                <w:bCs/>
                <w:sz w:val="20"/>
                <w:szCs w:val="22"/>
              </w:rPr>
              <w:t xml:space="preserve"> erarbeiten eine SIS einschl. Risikomatrix für einen der zu pflegenden Menschen aus der Handlungssituation</w:t>
            </w:r>
          </w:p>
          <w:p w14:paraId="2040FC3B" w14:textId="2F077421" w:rsidR="00524A56" w:rsidRPr="003F6F51" w:rsidRDefault="00524A56" w:rsidP="003F6F51">
            <w:pPr>
              <w:jc w:val="center"/>
              <w:rPr>
                <w:rFonts w:ascii="Arial" w:hAnsi="Arial"/>
                <w:bCs/>
                <w:sz w:val="20"/>
                <w:szCs w:val="22"/>
              </w:rPr>
            </w:pPr>
            <w:proofErr w:type="spellStart"/>
            <w:r w:rsidRPr="003F6F51">
              <w:rPr>
                <w:rFonts w:ascii="Arial" w:hAnsi="Arial"/>
                <w:bCs/>
                <w:sz w:val="20"/>
                <w:szCs w:val="22"/>
              </w:rPr>
              <w:t>SuS</w:t>
            </w:r>
            <w:proofErr w:type="spellEnd"/>
            <w:r w:rsidRPr="003F6F51">
              <w:rPr>
                <w:rFonts w:ascii="Arial" w:hAnsi="Arial"/>
                <w:bCs/>
                <w:sz w:val="20"/>
                <w:szCs w:val="22"/>
              </w:rPr>
              <w:t xml:space="preserve"> analysieren aufgrund der SIS einschl. Risikomatrix den vorhandenen Pflege-, Informations-/Beratungs-/Anleitungsbedarf der zu pflegenden Menschen aus der Handlungssituation</w:t>
            </w:r>
          </w:p>
        </w:tc>
        <w:tc>
          <w:tcPr>
            <w:tcW w:w="3119" w:type="dxa"/>
            <w:gridSpan w:val="2"/>
            <w:tcBorders>
              <w:top w:val="nil"/>
              <w:left w:val="single" w:sz="4" w:space="0" w:color="000000"/>
              <w:bottom w:val="nil"/>
              <w:right w:val="single" w:sz="4" w:space="0" w:color="000000"/>
            </w:tcBorders>
            <w:tcMar>
              <w:top w:w="57" w:type="dxa"/>
              <w:bottom w:w="57" w:type="dxa"/>
            </w:tcMar>
          </w:tcPr>
          <w:p w14:paraId="79C3C9F2" w14:textId="77777777" w:rsidR="00524A56" w:rsidRPr="00170D41" w:rsidRDefault="00524A56" w:rsidP="00EE3573">
            <w:pPr>
              <w:jc w:val="center"/>
              <w:rPr>
                <w:rFonts w:ascii="Arial" w:hAnsi="Arial"/>
                <w:b/>
                <w:sz w:val="20"/>
                <w:szCs w:val="22"/>
              </w:rPr>
            </w:pPr>
          </w:p>
        </w:tc>
      </w:tr>
      <w:tr w:rsidR="00524A56" w:rsidRPr="00170D41" w14:paraId="67F68311" w14:textId="77777777" w:rsidTr="00D22427">
        <w:tc>
          <w:tcPr>
            <w:tcW w:w="2199" w:type="dxa"/>
            <w:tcBorders>
              <w:top w:val="nil"/>
              <w:left w:val="single" w:sz="4" w:space="0" w:color="000000"/>
              <w:bottom w:val="nil"/>
              <w:right w:val="single" w:sz="4" w:space="0" w:color="000000"/>
            </w:tcBorders>
            <w:shd w:val="clear" w:color="auto" w:fill="D9D9D9"/>
            <w:tcMar>
              <w:top w:w="57" w:type="dxa"/>
              <w:bottom w:w="57" w:type="dxa"/>
            </w:tcMar>
          </w:tcPr>
          <w:p w14:paraId="4CF0F1BC" w14:textId="77777777" w:rsidR="00524A56" w:rsidRPr="00170D41" w:rsidRDefault="00524A56" w:rsidP="00EE3573">
            <w:pPr>
              <w:rPr>
                <w:rFonts w:ascii="Arial" w:hAnsi="Arial"/>
                <w:b/>
                <w:sz w:val="20"/>
                <w:szCs w:val="22"/>
              </w:rPr>
            </w:pPr>
          </w:p>
        </w:tc>
        <w:tc>
          <w:tcPr>
            <w:tcW w:w="2852" w:type="dxa"/>
            <w:gridSpan w:val="2"/>
            <w:tcBorders>
              <w:top w:val="nil"/>
              <w:left w:val="single" w:sz="4" w:space="0" w:color="000000"/>
              <w:bottom w:val="nil"/>
              <w:right w:val="single" w:sz="4" w:space="0" w:color="000000"/>
            </w:tcBorders>
            <w:tcMar>
              <w:top w:w="57" w:type="dxa"/>
              <w:bottom w:w="57" w:type="dxa"/>
            </w:tcMar>
          </w:tcPr>
          <w:p w14:paraId="5C02AE92" w14:textId="71F6E2F1" w:rsidR="00524A56" w:rsidRPr="003F6F51" w:rsidRDefault="00524A56" w:rsidP="003F6F51">
            <w:pPr>
              <w:jc w:val="center"/>
              <w:rPr>
                <w:rFonts w:ascii="Arial" w:hAnsi="Arial"/>
                <w:bCs/>
                <w:sz w:val="20"/>
                <w:szCs w:val="22"/>
              </w:rPr>
            </w:pPr>
            <w:r w:rsidRPr="003F6F51">
              <w:rPr>
                <w:rFonts w:ascii="Arial" w:hAnsi="Arial"/>
                <w:bCs/>
                <w:sz w:val="20"/>
                <w:szCs w:val="22"/>
              </w:rPr>
              <w:t>Selbsterfahrung Hören und Sehen</w:t>
            </w:r>
          </w:p>
          <w:p w14:paraId="6DF00C13" w14:textId="77777777" w:rsidR="00524A56" w:rsidRPr="003F6F51" w:rsidRDefault="00524A56" w:rsidP="003F6F51">
            <w:pPr>
              <w:jc w:val="center"/>
              <w:rPr>
                <w:rFonts w:ascii="Arial" w:hAnsi="Arial"/>
                <w:bCs/>
                <w:sz w:val="20"/>
                <w:szCs w:val="22"/>
              </w:rPr>
            </w:pPr>
            <w:r w:rsidRPr="003F6F51">
              <w:rPr>
                <w:rFonts w:ascii="Arial" w:hAnsi="Arial"/>
                <w:bCs/>
                <w:sz w:val="20"/>
                <w:szCs w:val="22"/>
              </w:rPr>
              <w:t>Ohropax</w:t>
            </w:r>
          </w:p>
          <w:p w14:paraId="52769682" w14:textId="2D0C2A77" w:rsidR="00524A56" w:rsidRPr="00170D41" w:rsidRDefault="00524A56" w:rsidP="003F6F51">
            <w:pPr>
              <w:jc w:val="center"/>
              <w:rPr>
                <w:rFonts w:ascii="Arial" w:hAnsi="Arial"/>
                <w:bCs/>
                <w:sz w:val="20"/>
                <w:szCs w:val="22"/>
              </w:rPr>
            </w:pPr>
            <w:r w:rsidRPr="003F6F51">
              <w:rPr>
                <w:rFonts w:ascii="Arial" w:hAnsi="Arial"/>
                <w:bCs/>
                <w:sz w:val="20"/>
                <w:szCs w:val="22"/>
              </w:rPr>
              <w:t>Sehstörung-Brillen</w:t>
            </w:r>
          </w:p>
        </w:tc>
        <w:tc>
          <w:tcPr>
            <w:tcW w:w="6227" w:type="dxa"/>
            <w:tcBorders>
              <w:top w:val="nil"/>
              <w:left w:val="single" w:sz="4" w:space="0" w:color="000000"/>
              <w:bottom w:val="nil"/>
              <w:right w:val="single" w:sz="4" w:space="0" w:color="000000"/>
            </w:tcBorders>
            <w:tcMar>
              <w:top w:w="57" w:type="dxa"/>
              <w:bottom w:w="57" w:type="dxa"/>
            </w:tcMar>
          </w:tcPr>
          <w:p w14:paraId="780C876E" w14:textId="34CAD446" w:rsidR="00524A56" w:rsidRPr="00170D41" w:rsidRDefault="00524A56" w:rsidP="00EE3573">
            <w:pPr>
              <w:jc w:val="center"/>
              <w:rPr>
                <w:rFonts w:ascii="Arial" w:hAnsi="Arial"/>
                <w:bCs/>
                <w:sz w:val="20"/>
                <w:szCs w:val="22"/>
              </w:rPr>
            </w:pPr>
          </w:p>
        </w:tc>
        <w:tc>
          <w:tcPr>
            <w:tcW w:w="3119" w:type="dxa"/>
            <w:gridSpan w:val="2"/>
            <w:tcBorders>
              <w:top w:val="nil"/>
              <w:left w:val="single" w:sz="4" w:space="0" w:color="000000"/>
              <w:bottom w:val="nil"/>
              <w:right w:val="single" w:sz="4" w:space="0" w:color="000000"/>
            </w:tcBorders>
            <w:tcMar>
              <w:top w:w="57" w:type="dxa"/>
              <w:bottom w:w="57" w:type="dxa"/>
            </w:tcMar>
          </w:tcPr>
          <w:p w14:paraId="107B5EF4" w14:textId="0BB132E0" w:rsidR="00524A56" w:rsidRPr="00170D41" w:rsidRDefault="00524A56" w:rsidP="00EE3573">
            <w:pPr>
              <w:jc w:val="center"/>
              <w:rPr>
                <w:rFonts w:ascii="Arial" w:hAnsi="Arial"/>
                <w:b/>
                <w:sz w:val="20"/>
                <w:szCs w:val="22"/>
              </w:rPr>
            </w:pPr>
          </w:p>
        </w:tc>
      </w:tr>
      <w:tr w:rsidR="00EE3573" w:rsidRPr="00170D41" w14:paraId="7F995EF6" w14:textId="77777777" w:rsidTr="00D22427">
        <w:tc>
          <w:tcPr>
            <w:tcW w:w="2199" w:type="dxa"/>
            <w:tcBorders>
              <w:top w:val="single" w:sz="4" w:space="0" w:color="000000"/>
              <w:bottom w:val="single" w:sz="4" w:space="0" w:color="000000"/>
            </w:tcBorders>
            <w:shd w:val="clear" w:color="auto" w:fill="D9D9D9"/>
            <w:tcMar>
              <w:top w:w="57" w:type="dxa"/>
              <w:bottom w:w="57" w:type="dxa"/>
            </w:tcMar>
            <w:vAlign w:val="center"/>
          </w:tcPr>
          <w:p w14:paraId="019E41C9" w14:textId="77777777" w:rsidR="00EE3573" w:rsidRPr="00170D41" w:rsidRDefault="00EE3573" w:rsidP="00EE3573">
            <w:pPr>
              <w:rPr>
                <w:rFonts w:ascii="Arial" w:hAnsi="Arial"/>
                <w:b/>
                <w:sz w:val="20"/>
                <w:szCs w:val="22"/>
              </w:rPr>
            </w:pPr>
            <w:r w:rsidRPr="00170D41">
              <w:rPr>
                <w:rFonts w:ascii="Arial" w:hAnsi="Arial"/>
                <w:b/>
                <w:sz w:val="20"/>
                <w:szCs w:val="22"/>
              </w:rPr>
              <w:t>Phasen der Fallarbeit</w:t>
            </w:r>
          </w:p>
        </w:tc>
        <w:tc>
          <w:tcPr>
            <w:tcW w:w="2842" w:type="dxa"/>
            <w:tcBorders>
              <w:top w:val="single" w:sz="4" w:space="0" w:color="000000"/>
              <w:bottom w:val="single" w:sz="4" w:space="0" w:color="000000"/>
            </w:tcBorders>
            <w:shd w:val="clear" w:color="auto" w:fill="F2F2F2"/>
            <w:tcMar>
              <w:top w:w="57" w:type="dxa"/>
              <w:bottom w:w="57" w:type="dxa"/>
            </w:tcMar>
            <w:vAlign w:val="center"/>
          </w:tcPr>
          <w:p w14:paraId="2F4E7019" w14:textId="75774129" w:rsidR="00EE3573" w:rsidRPr="00170D41" w:rsidRDefault="00EE3573" w:rsidP="00EE3573">
            <w:pPr>
              <w:jc w:val="center"/>
              <w:rPr>
                <w:rFonts w:ascii="Arial" w:hAnsi="Arial"/>
                <w:sz w:val="20"/>
                <w:szCs w:val="22"/>
              </w:rPr>
            </w:pPr>
            <w:r w:rsidRPr="00170D41">
              <w:rPr>
                <w:rFonts w:ascii="Arial" w:hAnsi="Arial"/>
                <w:b/>
                <w:sz w:val="20"/>
                <w:szCs w:val="22"/>
              </w:rPr>
              <w:t>Falleinstieg</w:t>
            </w:r>
            <w:r>
              <w:rPr>
                <w:rFonts w:ascii="Arial" w:hAnsi="Arial"/>
                <w:b/>
                <w:sz w:val="20"/>
                <w:szCs w:val="22"/>
              </w:rPr>
              <w:t xml:space="preserve"> </w:t>
            </w:r>
            <w:r w:rsidR="003F6F51">
              <w:rPr>
                <w:rFonts w:ascii="Arial" w:hAnsi="Arial"/>
                <w:b/>
                <w:sz w:val="20"/>
                <w:szCs w:val="22"/>
              </w:rPr>
              <w:t>1</w:t>
            </w:r>
            <w:r>
              <w:rPr>
                <w:rFonts w:ascii="Arial" w:hAnsi="Arial"/>
                <w:b/>
                <w:sz w:val="20"/>
                <w:szCs w:val="22"/>
              </w:rPr>
              <w:t xml:space="preserve"> UE</w:t>
            </w:r>
            <w:r w:rsidR="00524A56">
              <w:rPr>
                <w:rFonts w:ascii="Arial" w:hAnsi="Arial"/>
                <w:b/>
                <w:sz w:val="20"/>
                <w:szCs w:val="22"/>
              </w:rPr>
              <w:t xml:space="preserve"> (UE1)</w:t>
            </w:r>
          </w:p>
        </w:tc>
        <w:tc>
          <w:tcPr>
            <w:tcW w:w="7088" w:type="dxa"/>
            <w:gridSpan w:val="3"/>
            <w:tcBorders>
              <w:top w:val="single" w:sz="4" w:space="0" w:color="000000"/>
              <w:bottom w:val="single" w:sz="4" w:space="0" w:color="000000"/>
            </w:tcBorders>
            <w:shd w:val="clear" w:color="auto" w:fill="E7E6E6" w:themeFill="background2"/>
            <w:vAlign w:val="center"/>
          </w:tcPr>
          <w:p w14:paraId="6F2F2BC6" w14:textId="4590229A" w:rsidR="00EE3573" w:rsidRPr="00170D41" w:rsidRDefault="00EE3573" w:rsidP="00EE3573">
            <w:pPr>
              <w:jc w:val="center"/>
              <w:rPr>
                <w:rFonts w:ascii="Arial" w:hAnsi="Arial"/>
                <w:sz w:val="20"/>
                <w:szCs w:val="22"/>
              </w:rPr>
            </w:pPr>
            <w:r w:rsidRPr="00170D41">
              <w:rPr>
                <w:rFonts w:ascii="Arial" w:hAnsi="Arial"/>
                <w:b/>
                <w:sz w:val="20"/>
                <w:szCs w:val="22"/>
              </w:rPr>
              <w:t>Fallbearbeitung</w:t>
            </w:r>
            <w:r>
              <w:rPr>
                <w:rFonts w:ascii="Arial" w:hAnsi="Arial"/>
                <w:b/>
                <w:sz w:val="20"/>
                <w:szCs w:val="22"/>
              </w:rPr>
              <w:t xml:space="preserve"> </w:t>
            </w:r>
            <w:r w:rsidR="003F6F51">
              <w:rPr>
                <w:rFonts w:ascii="Arial" w:hAnsi="Arial"/>
                <w:b/>
                <w:sz w:val="20"/>
                <w:szCs w:val="22"/>
              </w:rPr>
              <w:t>5</w:t>
            </w:r>
            <w:r>
              <w:rPr>
                <w:rFonts w:ascii="Arial" w:hAnsi="Arial"/>
                <w:b/>
                <w:sz w:val="20"/>
                <w:szCs w:val="22"/>
              </w:rPr>
              <w:t xml:space="preserve"> UE</w:t>
            </w:r>
            <w:r w:rsidR="00524A56">
              <w:rPr>
                <w:rFonts w:ascii="Arial" w:hAnsi="Arial"/>
                <w:b/>
                <w:sz w:val="20"/>
                <w:szCs w:val="22"/>
              </w:rPr>
              <w:t xml:space="preserve"> (UE 2</w:t>
            </w:r>
            <w:r w:rsidR="009F60B5">
              <w:rPr>
                <w:rFonts w:ascii="Arial" w:hAnsi="Arial"/>
                <w:b/>
                <w:sz w:val="20"/>
                <w:szCs w:val="22"/>
              </w:rPr>
              <w:t>-6)</w:t>
            </w:r>
          </w:p>
        </w:tc>
        <w:tc>
          <w:tcPr>
            <w:tcW w:w="2268" w:type="dxa"/>
            <w:tcBorders>
              <w:top w:val="single" w:sz="4" w:space="0" w:color="000000"/>
              <w:bottom w:val="single" w:sz="4" w:space="0" w:color="000000"/>
            </w:tcBorders>
            <w:shd w:val="clear" w:color="auto" w:fill="F2F2F2"/>
            <w:vAlign w:val="center"/>
          </w:tcPr>
          <w:p w14:paraId="7FAF3536" w14:textId="06BA36CD" w:rsidR="00EE3573" w:rsidRPr="00170D41" w:rsidRDefault="00EE3573" w:rsidP="00EE3573">
            <w:pPr>
              <w:jc w:val="center"/>
              <w:rPr>
                <w:rFonts w:ascii="Arial" w:hAnsi="Arial"/>
                <w:sz w:val="20"/>
                <w:szCs w:val="22"/>
              </w:rPr>
            </w:pPr>
            <w:r w:rsidRPr="00170D41">
              <w:rPr>
                <w:rFonts w:ascii="Arial" w:hAnsi="Arial"/>
                <w:b/>
                <w:sz w:val="20"/>
                <w:szCs w:val="22"/>
              </w:rPr>
              <w:t>Fallausstieg</w:t>
            </w:r>
            <w:r>
              <w:rPr>
                <w:rFonts w:ascii="Arial" w:hAnsi="Arial"/>
                <w:b/>
                <w:sz w:val="20"/>
                <w:szCs w:val="22"/>
              </w:rPr>
              <w:t xml:space="preserve"> 2 UE</w:t>
            </w:r>
            <w:r w:rsidR="009F60B5">
              <w:rPr>
                <w:rFonts w:ascii="Arial" w:hAnsi="Arial"/>
                <w:b/>
                <w:sz w:val="20"/>
                <w:szCs w:val="22"/>
              </w:rPr>
              <w:t xml:space="preserve"> (UE 10-11)</w:t>
            </w:r>
          </w:p>
        </w:tc>
      </w:tr>
      <w:tr w:rsidR="00EE3573" w:rsidRPr="00170D41" w14:paraId="6F8B2B27" w14:textId="77777777" w:rsidTr="00D22427">
        <w:tc>
          <w:tcPr>
            <w:tcW w:w="2199" w:type="dxa"/>
            <w:tcBorders>
              <w:top w:val="single" w:sz="4" w:space="0" w:color="000000"/>
              <w:bottom w:val="single" w:sz="4" w:space="0" w:color="000000"/>
            </w:tcBorders>
            <w:shd w:val="clear" w:color="auto" w:fill="D9D9D9"/>
            <w:tcMar>
              <w:top w:w="57" w:type="dxa"/>
              <w:bottom w:w="57" w:type="dxa"/>
            </w:tcMar>
          </w:tcPr>
          <w:p w14:paraId="39DCF76F" w14:textId="77777777" w:rsidR="00EE3573" w:rsidRPr="00170D41" w:rsidRDefault="00EE3573" w:rsidP="00EE3573">
            <w:pPr>
              <w:rPr>
                <w:rFonts w:ascii="Arial" w:hAnsi="Arial"/>
                <w:b/>
                <w:sz w:val="20"/>
                <w:szCs w:val="22"/>
              </w:rPr>
            </w:pPr>
            <w:r w:rsidRPr="00170D41">
              <w:rPr>
                <w:rFonts w:ascii="Arial" w:hAnsi="Arial"/>
                <w:b/>
                <w:sz w:val="20"/>
                <w:szCs w:val="22"/>
              </w:rPr>
              <w:t>Handlungsstruktur der Fallbearbeitung im POL-System:</w:t>
            </w:r>
          </w:p>
          <w:p w14:paraId="6D0D1EBC" w14:textId="05883BEF" w:rsidR="00EE3573" w:rsidRPr="00170D41" w:rsidRDefault="00EE3573" w:rsidP="00EE3573">
            <w:pPr>
              <w:rPr>
                <w:rFonts w:ascii="Arial" w:hAnsi="Arial"/>
                <w:sz w:val="20"/>
                <w:szCs w:val="22"/>
              </w:rPr>
            </w:pPr>
            <w:r w:rsidRPr="00170D41">
              <w:rPr>
                <w:rFonts w:ascii="Arial" w:hAnsi="Arial"/>
                <w:sz w:val="20"/>
                <w:szCs w:val="22"/>
              </w:rPr>
              <w:t xml:space="preserve">Siebensprung </w:t>
            </w:r>
          </w:p>
          <w:p w14:paraId="0B90D747" w14:textId="77777777" w:rsidR="00EE3573" w:rsidRDefault="00EE3573" w:rsidP="00EE3573">
            <w:pPr>
              <w:rPr>
                <w:rFonts w:ascii="Arial" w:hAnsi="Arial"/>
                <w:sz w:val="20"/>
                <w:szCs w:val="22"/>
              </w:rPr>
            </w:pPr>
            <w:r w:rsidRPr="00170D41">
              <w:rPr>
                <w:rFonts w:ascii="Arial" w:hAnsi="Arial"/>
                <w:b/>
                <w:sz w:val="20"/>
                <w:szCs w:val="22"/>
              </w:rPr>
              <w:t xml:space="preserve">Bearbeitungszeit: </w:t>
            </w:r>
          </w:p>
          <w:p w14:paraId="439A067F" w14:textId="5EA33BCB" w:rsidR="00EE3573" w:rsidRPr="00170D41" w:rsidRDefault="00EE3573" w:rsidP="00EE3573">
            <w:pPr>
              <w:rPr>
                <w:rFonts w:ascii="Arial" w:hAnsi="Arial"/>
                <w:b/>
                <w:sz w:val="20"/>
                <w:szCs w:val="22"/>
              </w:rPr>
            </w:pPr>
            <w:r>
              <w:rPr>
                <w:rFonts w:ascii="Arial" w:hAnsi="Arial"/>
                <w:sz w:val="20"/>
                <w:szCs w:val="22"/>
              </w:rPr>
              <w:t>24 Stunden/ 12 UE</w:t>
            </w:r>
          </w:p>
        </w:tc>
        <w:tc>
          <w:tcPr>
            <w:tcW w:w="2842" w:type="dxa"/>
            <w:tcBorders>
              <w:top w:val="single" w:sz="4" w:space="0" w:color="000000"/>
              <w:bottom w:val="single" w:sz="4" w:space="0" w:color="000000"/>
            </w:tcBorders>
            <w:shd w:val="clear" w:color="auto" w:fill="F2F2F2"/>
            <w:tcMar>
              <w:top w:w="57" w:type="dxa"/>
              <w:bottom w:w="57" w:type="dxa"/>
            </w:tcMar>
            <w:vAlign w:val="center"/>
          </w:tcPr>
          <w:p w14:paraId="06F7FD53" w14:textId="77777777" w:rsidR="00EE3573" w:rsidRPr="00170D41" w:rsidRDefault="00EE3573" w:rsidP="00EE3573">
            <w:pPr>
              <w:pStyle w:val="Listenabsatz"/>
              <w:numPr>
                <w:ilvl w:val="0"/>
                <w:numId w:val="24"/>
              </w:numPr>
              <w:rPr>
                <w:rFonts w:ascii="Arial" w:hAnsi="Arial"/>
                <w:sz w:val="20"/>
                <w:szCs w:val="22"/>
              </w:rPr>
            </w:pPr>
            <w:r w:rsidRPr="00170D41">
              <w:rPr>
                <w:rFonts w:ascii="Arial" w:hAnsi="Arial"/>
                <w:sz w:val="20"/>
                <w:szCs w:val="22"/>
              </w:rPr>
              <w:t>Begriffe klären</w:t>
            </w:r>
          </w:p>
          <w:p w14:paraId="72BDFBB1" w14:textId="77777777" w:rsidR="00EE3573" w:rsidRPr="00170D41" w:rsidRDefault="00EE3573" w:rsidP="00EE3573">
            <w:pPr>
              <w:pStyle w:val="Listenabsatz"/>
              <w:numPr>
                <w:ilvl w:val="0"/>
                <w:numId w:val="24"/>
              </w:numPr>
              <w:rPr>
                <w:rFonts w:ascii="Arial" w:hAnsi="Arial"/>
                <w:sz w:val="20"/>
                <w:szCs w:val="22"/>
              </w:rPr>
            </w:pPr>
            <w:r w:rsidRPr="00170D41">
              <w:rPr>
                <w:rFonts w:ascii="Arial" w:hAnsi="Arial"/>
                <w:sz w:val="20"/>
                <w:szCs w:val="22"/>
              </w:rPr>
              <w:t>Problem bestimmen</w:t>
            </w:r>
          </w:p>
          <w:p w14:paraId="7D6DAB62" w14:textId="77777777" w:rsidR="00EE3573" w:rsidRPr="00170D41" w:rsidRDefault="00EE3573" w:rsidP="00EE3573">
            <w:pPr>
              <w:pStyle w:val="Listenabsatz"/>
              <w:numPr>
                <w:ilvl w:val="0"/>
                <w:numId w:val="24"/>
              </w:numPr>
              <w:rPr>
                <w:rFonts w:ascii="Arial" w:hAnsi="Arial"/>
                <w:sz w:val="20"/>
                <w:szCs w:val="22"/>
              </w:rPr>
            </w:pPr>
            <w:r w:rsidRPr="00170D41">
              <w:rPr>
                <w:rFonts w:ascii="Arial" w:hAnsi="Arial"/>
                <w:sz w:val="20"/>
                <w:szCs w:val="22"/>
              </w:rPr>
              <w:t>Problem analysieren</w:t>
            </w:r>
          </w:p>
          <w:p w14:paraId="7354D8FE" w14:textId="77777777" w:rsidR="00EE3573" w:rsidRPr="00170D41" w:rsidRDefault="00EE3573" w:rsidP="00EE3573">
            <w:pPr>
              <w:pStyle w:val="Listenabsatz"/>
              <w:numPr>
                <w:ilvl w:val="0"/>
                <w:numId w:val="24"/>
              </w:numPr>
              <w:rPr>
                <w:rFonts w:ascii="Arial" w:hAnsi="Arial"/>
                <w:sz w:val="20"/>
                <w:szCs w:val="22"/>
              </w:rPr>
            </w:pPr>
            <w:r w:rsidRPr="00170D41">
              <w:rPr>
                <w:rFonts w:ascii="Arial" w:hAnsi="Arial"/>
                <w:sz w:val="20"/>
                <w:szCs w:val="22"/>
              </w:rPr>
              <w:t>Erklärungen ordnen</w:t>
            </w:r>
          </w:p>
          <w:p w14:paraId="191574FF" w14:textId="77777777" w:rsidR="00EE3573" w:rsidRPr="00170D41" w:rsidRDefault="00EE3573" w:rsidP="00EE3573">
            <w:pPr>
              <w:pStyle w:val="Listenabsatz"/>
              <w:numPr>
                <w:ilvl w:val="0"/>
                <w:numId w:val="24"/>
              </w:numPr>
              <w:rPr>
                <w:rFonts w:ascii="Arial" w:hAnsi="Arial"/>
                <w:sz w:val="20"/>
                <w:szCs w:val="22"/>
              </w:rPr>
            </w:pPr>
            <w:r w:rsidRPr="00170D41">
              <w:rPr>
                <w:rFonts w:ascii="Arial" w:hAnsi="Arial"/>
                <w:sz w:val="20"/>
                <w:szCs w:val="22"/>
              </w:rPr>
              <w:t>Lernfragen formulieren</w:t>
            </w:r>
          </w:p>
        </w:tc>
        <w:tc>
          <w:tcPr>
            <w:tcW w:w="7088" w:type="dxa"/>
            <w:gridSpan w:val="3"/>
            <w:tcBorders>
              <w:top w:val="single" w:sz="4" w:space="0" w:color="000000"/>
              <w:bottom w:val="single" w:sz="4" w:space="0" w:color="000000"/>
            </w:tcBorders>
            <w:shd w:val="clear" w:color="auto" w:fill="E7E6E6" w:themeFill="background2"/>
            <w:vAlign w:val="center"/>
          </w:tcPr>
          <w:p w14:paraId="673623B1" w14:textId="04AA4247" w:rsidR="00EE3573" w:rsidRPr="00170D41" w:rsidRDefault="00EE3573" w:rsidP="00EE3573">
            <w:pPr>
              <w:pStyle w:val="Listenabsatz"/>
              <w:numPr>
                <w:ilvl w:val="0"/>
                <w:numId w:val="24"/>
              </w:numPr>
              <w:jc w:val="center"/>
              <w:rPr>
                <w:rFonts w:ascii="Arial" w:hAnsi="Arial"/>
                <w:sz w:val="20"/>
                <w:szCs w:val="22"/>
              </w:rPr>
            </w:pPr>
            <w:r w:rsidRPr="00170D41">
              <w:rPr>
                <w:rFonts w:ascii="Arial" w:hAnsi="Arial"/>
                <w:sz w:val="20"/>
                <w:szCs w:val="22"/>
              </w:rPr>
              <w:t>Informationen beschaffen</w:t>
            </w:r>
          </w:p>
        </w:tc>
        <w:tc>
          <w:tcPr>
            <w:tcW w:w="2268" w:type="dxa"/>
            <w:tcBorders>
              <w:top w:val="single" w:sz="4" w:space="0" w:color="000000"/>
              <w:bottom w:val="single" w:sz="4" w:space="0" w:color="000000"/>
            </w:tcBorders>
            <w:shd w:val="clear" w:color="auto" w:fill="F2F2F2"/>
            <w:vAlign w:val="center"/>
          </w:tcPr>
          <w:p w14:paraId="700FB72B" w14:textId="77777777" w:rsidR="00EE3573" w:rsidRDefault="00EE3573" w:rsidP="00EE3573">
            <w:pPr>
              <w:pStyle w:val="Listenabsatz"/>
              <w:numPr>
                <w:ilvl w:val="0"/>
                <w:numId w:val="24"/>
              </w:numPr>
              <w:rPr>
                <w:rFonts w:ascii="Arial" w:hAnsi="Arial"/>
                <w:sz w:val="20"/>
                <w:szCs w:val="22"/>
              </w:rPr>
            </w:pPr>
            <w:r w:rsidRPr="00170D41">
              <w:rPr>
                <w:rFonts w:ascii="Arial" w:hAnsi="Arial"/>
                <w:sz w:val="20"/>
                <w:szCs w:val="22"/>
              </w:rPr>
              <w:t xml:space="preserve">Informationen </w:t>
            </w:r>
            <w:r w:rsidRPr="00170D41">
              <w:rPr>
                <w:rFonts w:ascii="Arial" w:hAnsi="Arial"/>
                <w:sz w:val="20"/>
                <w:szCs w:val="22"/>
              </w:rPr>
              <w:br/>
              <w:t>austauschen</w:t>
            </w:r>
          </w:p>
          <w:p w14:paraId="23041AF7" w14:textId="034B8A84" w:rsidR="00EE3573" w:rsidRPr="00170D41" w:rsidRDefault="00EE3573" w:rsidP="00EE3573">
            <w:pPr>
              <w:pStyle w:val="Listenabsatz"/>
              <w:numPr>
                <w:ilvl w:val="0"/>
                <w:numId w:val="24"/>
              </w:numPr>
              <w:rPr>
                <w:rFonts w:ascii="Arial" w:hAnsi="Arial"/>
                <w:sz w:val="20"/>
                <w:szCs w:val="22"/>
              </w:rPr>
            </w:pPr>
            <w:r>
              <w:rPr>
                <w:rFonts w:ascii="Arial" w:hAnsi="Arial"/>
                <w:sz w:val="20"/>
                <w:szCs w:val="22"/>
              </w:rPr>
              <w:t>Ergebnis- und Prozessevaluation</w:t>
            </w:r>
          </w:p>
        </w:tc>
      </w:tr>
      <w:tr w:rsidR="00EE3573" w:rsidRPr="00170D41" w14:paraId="13FB2590" w14:textId="77777777" w:rsidTr="00D22427">
        <w:tc>
          <w:tcPr>
            <w:tcW w:w="2199" w:type="dxa"/>
            <w:tcBorders>
              <w:top w:val="single" w:sz="4" w:space="0" w:color="000000"/>
              <w:bottom w:val="single" w:sz="4" w:space="0" w:color="000000"/>
            </w:tcBorders>
            <w:shd w:val="clear" w:color="auto" w:fill="D9D9D9"/>
            <w:tcMar>
              <w:top w:w="57" w:type="dxa"/>
              <w:bottom w:w="57" w:type="dxa"/>
            </w:tcMar>
          </w:tcPr>
          <w:p w14:paraId="49036490" w14:textId="77777777" w:rsidR="00EE3573" w:rsidRPr="00170D41" w:rsidRDefault="00EE3573" w:rsidP="00EE3573">
            <w:pPr>
              <w:rPr>
                <w:rFonts w:ascii="Arial" w:hAnsi="Arial"/>
                <w:b/>
                <w:sz w:val="20"/>
                <w:szCs w:val="22"/>
              </w:rPr>
            </w:pPr>
            <w:r w:rsidRPr="00170D41">
              <w:rPr>
                <w:rFonts w:ascii="Arial" w:hAnsi="Arial"/>
                <w:b/>
                <w:sz w:val="20"/>
                <w:szCs w:val="22"/>
              </w:rPr>
              <w:t>Kompetenzen der Fallarbeit</w:t>
            </w:r>
          </w:p>
        </w:tc>
        <w:tc>
          <w:tcPr>
            <w:tcW w:w="12198" w:type="dxa"/>
            <w:gridSpan w:val="5"/>
            <w:tcBorders>
              <w:top w:val="single" w:sz="4" w:space="0" w:color="000000"/>
              <w:bottom w:val="single" w:sz="4" w:space="0" w:color="000000"/>
            </w:tcBorders>
            <w:shd w:val="clear" w:color="auto" w:fill="F2F2F2"/>
            <w:tcMar>
              <w:top w:w="57" w:type="dxa"/>
              <w:bottom w:w="57" w:type="dxa"/>
            </w:tcMar>
          </w:tcPr>
          <w:p w14:paraId="048596E9" w14:textId="27FDE4D3" w:rsidR="00EE3573" w:rsidRPr="00170D41" w:rsidRDefault="00EE3573" w:rsidP="00EE3573">
            <w:pPr>
              <w:rPr>
                <w:rFonts w:ascii="Arial" w:hAnsi="Arial"/>
                <w:bCs/>
                <w:sz w:val="20"/>
                <w:szCs w:val="22"/>
              </w:rPr>
            </w:pPr>
            <w:r w:rsidRPr="00170D41">
              <w:rPr>
                <w:rFonts w:ascii="Arial" w:hAnsi="Arial"/>
                <w:b/>
                <w:sz w:val="20"/>
                <w:szCs w:val="22"/>
              </w:rPr>
              <w:t>Lernkompetenz:</w:t>
            </w:r>
            <w:r w:rsidR="009F60B5" w:rsidRPr="00170D41">
              <w:rPr>
                <w:rFonts w:ascii="Arial" w:hAnsi="Arial"/>
                <w:sz w:val="20"/>
                <w:szCs w:val="22"/>
                <w:lang w:eastAsia="en-US"/>
              </w:rPr>
              <w:t xml:space="preserve"> </w:t>
            </w:r>
            <w:r w:rsidR="009F60B5" w:rsidRPr="00170D41">
              <w:rPr>
                <w:rFonts w:ascii="Arial" w:hAnsi="Arial"/>
                <w:bCs/>
                <w:sz w:val="20"/>
                <w:szCs w:val="22"/>
              </w:rPr>
              <w:t>Die Lernenden klären Begriffe, bestimmen und analysieren Probleme aus dem Fall, ordnen diese und bearbeiten selbstständig entwickelte Lernfragen. Sie beschaffen sich die notwendigen Informationen, tauschen ihre Ergebnisse aus und bewerten diese, sowie ihren Lernprozess.</w:t>
            </w:r>
          </w:p>
        </w:tc>
      </w:tr>
    </w:tbl>
    <w:p w14:paraId="768EB411" w14:textId="77777777" w:rsidR="00ED7773" w:rsidRPr="0041082E" w:rsidRDefault="00ED7773" w:rsidP="00DA46F6">
      <w:pPr>
        <w:spacing w:after="160" w:line="256" w:lineRule="auto"/>
        <w:rPr>
          <w:rFonts w:ascii="Verdana" w:hAnsi="Verdana" w:cs="Arial"/>
          <w:sz w:val="20"/>
          <w:szCs w:val="20"/>
        </w:rPr>
      </w:pPr>
    </w:p>
    <w:sectPr w:rsidR="00ED7773" w:rsidRPr="0041082E" w:rsidSect="00170D41">
      <w:headerReference w:type="default" r:id="rId8"/>
      <w:footerReference w:type="default" r:id="rId9"/>
      <w:pgSz w:w="16838" w:h="11906" w:orient="landscape"/>
      <w:pgMar w:top="1418" w:right="907" w:bottom="1418" w:left="90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B71B" w14:textId="77777777" w:rsidR="00AB7452" w:rsidRDefault="00AB7452" w:rsidP="00AB7452">
      <w:r>
        <w:separator/>
      </w:r>
    </w:p>
  </w:endnote>
  <w:endnote w:type="continuationSeparator" w:id="0">
    <w:p w14:paraId="2F189E56" w14:textId="77777777" w:rsidR="00AB7452" w:rsidRDefault="00AB7452" w:rsidP="00AB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lix">
    <w:panose1 w:val="00000000000000000000"/>
    <w:charset w:val="00"/>
    <w:family w:val="modern"/>
    <w:notTrueType/>
    <w:pitch w:val="variable"/>
    <w:sig w:usb0="A10000EF" w:usb1="0000207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54E1" w14:textId="1BC68EB9" w:rsidR="00771566" w:rsidRPr="00771566" w:rsidRDefault="00A37D5B">
    <w:pPr>
      <w:pStyle w:val="Fuzeile"/>
      <w:rPr>
        <w:sz w:val="16"/>
      </w:rPr>
    </w:pPr>
    <w:r>
      <w:rPr>
        <w:sz w:val="16"/>
      </w:rPr>
      <w:t xml:space="preserve">Stand: </w:t>
    </w:r>
    <w:r w:rsidR="006956D5">
      <w:rPr>
        <w:sz w:val="16"/>
      </w:rPr>
      <w:t>25.03.2026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FBFB" w14:textId="77777777" w:rsidR="00AB7452" w:rsidRDefault="00AB7452" w:rsidP="00AB7452">
      <w:r>
        <w:separator/>
      </w:r>
    </w:p>
  </w:footnote>
  <w:footnote w:type="continuationSeparator" w:id="0">
    <w:p w14:paraId="64E1770E" w14:textId="77777777" w:rsidR="00AB7452" w:rsidRDefault="00AB7452" w:rsidP="00AB7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142" w:type="dxa"/>
      <w:tblBorders>
        <w:bottom w:val="single" w:sz="4" w:space="0" w:color="auto"/>
        <w:insideH w:val="single" w:sz="4" w:space="0" w:color="auto"/>
      </w:tblBorders>
      <w:tblLayout w:type="fixed"/>
      <w:tblLook w:val="04A0" w:firstRow="1" w:lastRow="0" w:firstColumn="1" w:lastColumn="0" w:noHBand="0" w:noVBand="1"/>
    </w:tblPr>
    <w:tblGrid>
      <w:gridCol w:w="1486"/>
      <w:gridCol w:w="1197"/>
      <w:gridCol w:w="10500"/>
      <w:gridCol w:w="2977"/>
    </w:tblGrid>
    <w:tr w:rsidR="00AB7452" w:rsidRPr="00AB7452" w14:paraId="20810FEE" w14:textId="77777777" w:rsidTr="00947812">
      <w:trPr>
        <w:trHeight w:val="567"/>
      </w:trPr>
      <w:tc>
        <w:tcPr>
          <w:tcW w:w="1486" w:type="dxa"/>
        </w:tcPr>
        <w:p w14:paraId="4D7D594B" w14:textId="77777777" w:rsidR="00AB7452" w:rsidRPr="00E600DB" w:rsidRDefault="00AB7452" w:rsidP="00AB7452">
          <w:pPr>
            <w:jc w:val="both"/>
            <w:rPr>
              <w:rFonts w:ascii="Verdana" w:eastAsia="Calibri" w:hAnsi="Verdana" w:cs="Arial"/>
              <w:sz w:val="20"/>
              <w:szCs w:val="20"/>
            </w:rPr>
          </w:pPr>
          <w:r w:rsidRPr="00E600DB">
            <w:rPr>
              <w:rFonts w:ascii="Verdana" w:eastAsia="Calibri" w:hAnsi="Verdana" w:cs="Arial"/>
              <w:sz w:val="20"/>
              <w:szCs w:val="20"/>
            </w:rPr>
            <w:t>Gültig ab:</w:t>
          </w:r>
        </w:p>
        <w:p w14:paraId="5CD770A8" w14:textId="77777777" w:rsidR="00AB7452" w:rsidRPr="00E600DB" w:rsidRDefault="00AB7452" w:rsidP="00AB7452">
          <w:pPr>
            <w:jc w:val="both"/>
            <w:rPr>
              <w:rFonts w:ascii="Verdana" w:eastAsia="Calibri" w:hAnsi="Verdana" w:cs="Arial"/>
              <w:sz w:val="20"/>
              <w:szCs w:val="20"/>
            </w:rPr>
          </w:pPr>
          <w:r w:rsidRPr="00E600DB">
            <w:rPr>
              <w:rFonts w:ascii="Verdana" w:eastAsia="Calibri" w:hAnsi="Verdana" w:cs="Arial"/>
              <w:sz w:val="20"/>
              <w:szCs w:val="20"/>
            </w:rPr>
            <w:t>Seite:</w:t>
          </w:r>
        </w:p>
      </w:tc>
      <w:tc>
        <w:tcPr>
          <w:tcW w:w="1197" w:type="dxa"/>
        </w:tcPr>
        <w:p w14:paraId="5009B1C6" w14:textId="6030A0F4" w:rsidR="00E600DB" w:rsidRDefault="00E600DB" w:rsidP="00AB7452">
          <w:pPr>
            <w:jc w:val="both"/>
            <w:rPr>
              <w:rFonts w:ascii="Verdana" w:eastAsia="Calibri" w:hAnsi="Verdana" w:cs="Arial"/>
              <w:sz w:val="20"/>
              <w:szCs w:val="20"/>
            </w:rPr>
          </w:pPr>
        </w:p>
        <w:p w14:paraId="1EF5E37B" w14:textId="77777777" w:rsidR="00AB7452" w:rsidRPr="00E600DB" w:rsidRDefault="00AB7452" w:rsidP="00AB7452">
          <w:pPr>
            <w:jc w:val="both"/>
            <w:rPr>
              <w:rFonts w:ascii="Verdana" w:eastAsia="Calibri" w:hAnsi="Verdana" w:cs="Arial"/>
              <w:sz w:val="20"/>
              <w:szCs w:val="20"/>
            </w:rPr>
          </w:pPr>
          <w:r w:rsidRPr="00E600DB">
            <w:rPr>
              <w:rFonts w:ascii="Verdana" w:eastAsia="Calibri" w:hAnsi="Verdana" w:cs="Arial"/>
              <w:sz w:val="20"/>
              <w:szCs w:val="20"/>
            </w:rPr>
            <w:fldChar w:fldCharType="begin"/>
          </w:r>
          <w:r w:rsidRPr="00E600DB">
            <w:rPr>
              <w:rFonts w:ascii="Verdana" w:eastAsia="Calibri" w:hAnsi="Verdana" w:cs="Arial"/>
              <w:sz w:val="20"/>
              <w:szCs w:val="20"/>
            </w:rPr>
            <w:instrText xml:space="preserve"> PAGE </w:instrText>
          </w:r>
          <w:r w:rsidRPr="00E600DB">
            <w:rPr>
              <w:rFonts w:ascii="Verdana" w:eastAsia="Calibri" w:hAnsi="Verdana" w:cs="Arial"/>
              <w:sz w:val="20"/>
              <w:szCs w:val="20"/>
            </w:rPr>
            <w:fldChar w:fldCharType="separate"/>
          </w:r>
          <w:r w:rsidR="00E20FBD">
            <w:rPr>
              <w:rFonts w:ascii="Verdana" w:eastAsia="Calibri" w:hAnsi="Verdana" w:cs="Arial"/>
              <w:noProof/>
              <w:sz w:val="20"/>
              <w:szCs w:val="20"/>
            </w:rPr>
            <w:t>2</w:t>
          </w:r>
          <w:r w:rsidRPr="00E600DB">
            <w:rPr>
              <w:rFonts w:ascii="Verdana" w:eastAsia="Calibri" w:hAnsi="Verdana" w:cs="Arial"/>
              <w:sz w:val="20"/>
              <w:szCs w:val="20"/>
            </w:rPr>
            <w:fldChar w:fldCharType="end"/>
          </w:r>
          <w:r w:rsidRPr="00E600DB">
            <w:rPr>
              <w:rFonts w:ascii="Verdana" w:eastAsia="Calibri" w:hAnsi="Verdana" w:cs="Arial"/>
              <w:sz w:val="20"/>
              <w:szCs w:val="20"/>
            </w:rPr>
            <w:t xml:space="preserve"> von </w:t>
          </w:r>
          <w:r w:rsidRPr="00E600DB">
            <w:rPr>
              <w:rFonts w:ascii="Verdana" w:eastAsia="Calibri" w:hAnsi="Verdana" w:cs="Arial"/>
              <w:sz w:val="20"/>
              <w:szCs w:val="20"/>
            </w:rPr>
            <w:fldChar w:fldCharType="begin"/>
          </w:r>
          <w:r w:rsidRPr="00E600DB">
            <w:rPr>
              <w:rFonts w:ascii="Verdana" w:eastAsia="Calibri" w:hAnsi="Verdana" w:cs="Arial"/>
              <w:sz w:val="20"/>
              <w:szCs w:val="20"/>
            </w:rPr>
            <w:instrText xml:space="preserve"> NUMPAGES </w:instrText>
          </w:r>
          <w:r w:rsidRPr="00E600DB">
            <w:rPr>
              <w:rFonts w:ascii="Verdana" w:eastAsia="Calibri" w:hAnsi="Verdana" w:cs="Arial"/>
              <w:sz w:val="20"/>
              <w:szCs w:val="20"/>
            </w:rPr>
            <w:fldChar w:fldCharType="separate"/>
          </w:r>
          <w:r w:rsidR="00E20FBD">
            <w:rPr>
              <w:rFonts w:ascii="Verdana" w:eastAsia="Calibri" w:hAnsi="Verdana" w:cs="Arial"/>
              <w:noProof/>
              <w:sz w:val="20"/>
              <w:szCs w:val="20"/>
            </w:rPr>
            <w:t>4</w:t>
          </w:r>
          <w:r w:rsidRPr="00E600DB">
            <w:rPr>
              <w:rFonts w:ascii="Verdana" w:eastAsia="Calibri" w:hAnsi="Verdana" w:cs="Arial"/>
              <w:sz w:val="20"/>
              <w:szCs w:val="20"/>
            </w:rPr>
            <w:fldChar w:fldCharType="end"/>
          </w:r>
        </w:p>
      </w:tc>
      <w:tc>
        <w:tcPr>
          <w:tcW w:w="10500" w:type="dxa"/>
        </w:tcPr>
        <w:p w14:paraId="5A24A466" w14:textId="77777777" w:rsidR="00AB7452" w:rsidRDefault="009C203D" w:rsidP="00130887">
          <w:pPr>
            <w:tabs>
              <w:tab w:val="center" w:pos="4536"/>
              <w:tab w:val="right" w:pos="9072"/>
            </w:tabs>
            <w:jc w:val="center"/>
            <w:rPr>
              <w:rFonts w:ascii="Verdana" w:eastAsia="Calibri" w:hAnsi="Verdana" w:cs="Arial"/>
              <w:sz w:val="20"/>
              <w:szCs w:val="20"/>
            </w:rPr>
          </w:pPr>
          <w:r>
            <w:rPr>
              <w:rFonts w:ascii="Verdana" w:eastAsia="Calibri" w:hAnsi="Verdana" w:cs="Arial"/>
              <w:sz w:val="20"/>
              <w:szCs w:val="20"/>
            </w:rPr>
            <w:t>Berufsfachschule Pflege</w:t>
          </w:r>
        </w:p>
        <w:p w14:paraId="4AC3B82B" w14:textId="7A55828A" w:rsidR="00130887" w:rsidRDefault="005130B0" w:rsidP="00A37D5B">
          <w:pPr>
            <w:tabs>
              <w:tab w:val="center" w:pos="4536"/>
              <w:tab w:val="right" w:pos="9072"/>
            </w:tabs>
            <w:jc w:val="center"/>
            <w:rPr>
              <w:rFonts w:ascii="Verdana" w:eastAsia="Calibri" w:hAnsi="Verdana" w:cs="Arial"/>
              <w:b/>
              <w:sz w:val="20"/>
              <w:szCs w:val="20"/>
            </w:rPr>
          </w:pPr>
          <w:r>
            <w:rPr>
              <w:rFonts w:ascii="Verdana" w:eastAsia="Calibri" w:hAnsi="Verdana" w:cs="Arial"/>
              <w:b/>
              <w:sz w:val="20"/>
              <w:szCs w:val="20"/>
            </w:rPr>
            <w:t>Unterrichtliche Reihenfolge</w:t>
          </w:r>
        </w:p>
        <w:p w14:paraId="517D1EAA" w14:textId="3AB3FB57" w:rsidR="00931CFB" w:rsidRDefault="00A55B38" w:rsidP="00931CFB">
          <w:pPr>
            <w:tabs>
              <w:tab w:val="center" w:pos="4536"/>
              <w:tab w:val="right" w:pos="9072"/>
            </w:tabs>
            <w:jc w:val="center"/>
            <w:rPr>
              <w:rFonts w:ascii="Verdana" w:eastAsia="Calibri" w:hAnsi="Verdana" w:cs="Arial"/>
              <w:b/>
              <w:sz w:val="20"/>
              <w:szCs w:val="20"/>
            </w:rPr>
          </w:pPr>
          <w:r>
            <w:rPr>
              <w:rFonts w:ascii="Verdana" w:eastAsia="Calibri" w:hAnsi="Verdana" w:cs="Arial"/>
              <w:b/>
              <w:sz w:val="20"/>
              <w:szCs w:val="20"/>
            </w:rPr>
            <w:t xml:space="preserve">Zur LS </w:t>
          </w:r>
          <w:r w:rsidR="00BF7CBC">
            <w:rPr>
              <w:rFonts w:ascii="Verdana" w:eastAsia="Calibri" w:hAnsi="Verdana" w:cs="Arial"/>
              <w:b/>
              <w:sz w:val="20"/>
              <w:szCs w:val="20"/>
            </w:rPr>
            <w:t>I.6.1 Tourenplanung III</w:t>
          </w:r>
        </w:p>
        <w:p w14:paraId="1BEE9686" w14:textId="3762A882" w:rsidR="00AC36F7" w:rsidRDefault="00AC36F7" w:rsidP="00931CFB">
          <w:pPr>
            <w:tabs>
              <w:tab w:val="center" w:pos="4536"/>
              <w:tab w:val="right" w:pos="9072"/>
            </w:tabs>
            <w:jc w:val="center"/>
            <w:rPr>
              <w:rFonts w:ascii="Verdana" w:eastAsia="Calibri" w:hAnsi="Verdana" w:cs="Arial"/>
              <w:b/>
              <w:sz w:val="20"/>
              <w:szCs w:val="20"/>
            </w:rPr>
          </w:pPr>
          <w:r>
            <w:rPr>
              <w:rFonts w:ascii="Verdana" w:eastAsia="Calibri" w:hAnsi="Verdana" w:cs="Arial"/>
              <w:b/>
              <w:sz w:val="20"/>
              <w:szCs w:val="20"/>
            </w:rPr>
            <w:t>POL-basiert</w:t>
          </w:r>
        </w:p>
        <w:p w14:paraId="480E3FD1" w14:textId="0A965E98" w:rsidR="00987B07" w:rsidRPr="00A37D5B" w:rsidRDefault="00987B07" w:rsidP="00931CFB">
          <w:pPr>
            <w:tabs>
              <w:tab w:val="center" w:pos="4536"/>
              <w:tab w:val="right" w:pos="9072"/>
            </w:tabs>
            <w:jc w:val="center"/>
            <w:rPr>
              <w:rFonts w:ascii="Verdana" w:eastAsia="Calibri" w:hAnsi="Verdana" w:cs="Arial"/>
              <w:b/>
              <w:sz w:val="20"/>
              <w:szCs w:val="20"/>
            </w:rPr>
          </w:pPr>
        </w:p>
      </w:tc>
      <w:tc>
        <w:tcPr>
          <w:tcW w:w="2977" w:type="dxa"/>
        </w:tcPr>
        <w:p w14:paraId="65B30985" w14:textId="77777777" w:rsidR="00AB7452" w:rsidRPr="00AB7452" w:rsidRDefault="00CD0491" w:rsidP="00CD0491">
          <w:pPr>
            <w:jc w:val="center"/>
            <w:rPr>
              <w:rFonts w:ascii="Arial" w:eastAsia="Calibri" w:hAnsi="Arial" w:cs="Arial"/>
            </w:rPr>
          </w:pPr>
          <w:r>
            <w:rPr>
              <w:noProof/>
            </w:rPr>
            <w:drawing>
              <wp:anchor distT="0" distB="0" distL="114300" distR="114300" simplePos="0" relativeHeight="251659264" behindDoc="0" locked="1" layoutInCell="1" allowOverlap="1" wp14:anchorId="32E596DE" wp14:editId="2CD997D8">
                <wp:simplePos x="0" y="0"/>
                <wp:positionH relativeFrom="page">
                  <wp:posOffset>46355</wp:posOffset>
                </wp:positionH>
                <wp:positionV relativeFrom="page">
                  <wp:posOffset>-62230</wp:posOffset>
                </wp:positionV>
                <wp:extent cx="1583690" cy="476885"/>
                <wp:effectExtent l="0" t="0" r="0" b="0"/>
                <wp:wrapNone/>
                <wp:docPr id="115" name="Grafi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pic:cNvPicPr/>
                      </pic:nvPicPr>
                      <pic:blipFill>
                        <a:blip r:embed="rId1">
                          <a:extLst>
                            <a:ext uri="{28A0092B-C50C-407E-A947-70E740481C1C}">
                              <a14:useLocalDpi xmlns:a14="http://schemas.microsoft.com/office/drawing/2010/main" val="0"/>
                            </a:ext>
                          </a:extLst>
                        </a:blip>
                        <a:stretch>
                          <a:fillRect/>
                        </a:stretch>
                      </pic:blipFill>
                      <pic:spPr>
                        <a:xfrm>
                          <a:off x="0" y="0"/>
                          <a:ext cx="1583690" cy="476885"/>
                        </a:xfrm>
                        <a:prstGeom prst="rect">
                          <a:avLst/>
                        </a:prstGeom>
                      </pic:spPr>
                    </pic:pic>
                  </a:graphicData>
                </a:graphic>
                <wp14:sizeRelH relativeFrom="page">
                  <wp14:pctWidth>0</wp14:pctWidth>
                </wp14:sizeRelH>
                <wp14:sizeRelV relativeFrom="page">
                  <wp14:pctHeight>0</wp14:pctHeight>
                </wp14:sizeRelV>
              </wp:anchor>
            </w:drawing>
          </w:r>
        </w:p>
      </w:tc>
    </w:tr>
  </w:tbl>
  <w:p w14:paraId="124CE46C" w14:textId="77777777" w:rsidR="00AB7452" w:rsidRPr="00AB7452" w:rsidRDefault="00AB7452">
    <w:pPr>
      <w:pStyle w:val="Kopfzeile"/>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621"/>
    <w:multiLevelType w:val="multilevel"/>
    <w:tmpl w:val="5E6E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10A62"/>
    <w:multiLevelType w:val="hybridMultilevel"/>
    <w:tmpl w:val="1834F95E"/>
    <w:lvl w:ilvl="0" w:tplc="0407000F">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2A201BC"/>
    <w:multiLevelType w:val="multilevel"/>
    <w:tmpl w:val="4FBAF7F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431468C"/>
    <w:multiLevelType w:val="multilevel"/>
    <w:tmpl w:val="32A0A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A0055"/>
    <w:multiLevelType w:val="hybridMultilevel"/>
    <w:tmpl w:val="C608DE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1FF51ED"/>
    <w:multiLevelType w:val="multilevel"/>
    <w:tmpl w:val="50F8B9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0E55C9A"/>
    <w:multiLevelType w:val="hybridMultilevel"/>
    <w:tmpl w:val="9432EEE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3956EED"/>
    <w:multiLevelType w:val="hybridMultilevel"/>
    <w:tmpl w:val="B33215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3B94FB0"/>
    <w:multiLevelType w:val="multilevel"/>
    <w:tmpl w:val="C3226B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84A1306"/>
    <w:multiLevelType w:val="hybridMultilevel"/>
    <w:tmpl w:val="8A6E2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565329"/>
    <w:multiLevelType w:val="multilevel"/>
    <w:tmpl w:val="429E1D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3133AB2"/>
    <w:multiLevelType w:val="hybridMultilevel"/>
    <w:tmpl w:val="394EB1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B8F37E1"/>
    <w:multiLevelType w:val="hybridMultilevel"/>
    <w:tmpl w:val="7D92A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C44C59"/>
    <w:multiLevelType w:val="hybridMultilevel"/>
    <w:tmpl w:val="C42AF3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6410E68"/>
    <w:multiLevelType w:val="hybridMultilevel"/>
    <w:tmpl w:val="D1AC72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A25618A"/>
    <w:multiLevelType w:val="multilevel"/>
    <w:tmpl w:val="921832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B737775"/>
    <w:multiLevelType w:val="hybridMultilevel"/>
    <w:tmpl w:val="DC6009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EAB57A2"/>
    <w:multiLevelType w:val="multilevel"/>
    <w:tmpl w:val="5CCEAF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05B1B5D"/>
    <w:multiLevelType w:val="hybridMultilevel"/>
    <w:tmpl w:val="081A08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17C0033"/>
    <w:multiLevelType w:val="hybridMultilevel"/>
    <w:tmpl w:val="883850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404075A"/>
    <w:multiLevelType w:val="multilevel"/>
    <w:tmpl w:val="77CE92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41D5397"/>
    <w:multiLevelType w:val="hybridMultilevel"/>
    <w:tmpl w:val="BBD8C95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46B731A"/>
    <w:multiLevelType w:val="hybridMultilevel"/>
    <w:tmpl w:val="1B8669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73D3A09"/>
    <w:multiLevelType w:val="hybridMultilevel"/>
    <w:tmpl w:val="4B707A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8AF3593"/>
    <w:multiLevelType w:val="hybridMultilevel"/>
    <w:tmpl w:val="22DCDB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116167893">
    <w:abstractNumId w:val="23"/>
  </w:num>
  <w:num w:numId="2" w16cid:durableId="295139734">
    <w:abstractNumId w:val="11"/>
  </w:num>
  <w:num w:numId="3" w16cid:durableId="276639582">
    <w:abstractNumId w:val="18"/>
  </w:num>
  <w:num w:numId="4" w16cid:durableId="1048532483">
    <w:abstractNumId w:val="13"/>
  </w:num>
  <w:num w:numId="5" w16cid:durableId="908155314">
    <w:abstractNumId w:val="3"/>
  </w:num>
  <w:num w:numId="6" w16cid:durableId="648289037">
    <w:abstractNumId w:val="12"/>
  </w:num>
  <w:num w:numId="7" w16cid:durableId="175341251">
    <w:abstractNumId w:val="9"/>
  </w:num>
  <w:num w:numId="8" w16cid:durableId="1215193257">
    <w:abstractNumId w:val="22"/>
  </w:num>
  <w:num w:numId="9" w16cid:durableId="1294946415">
    <w:abstractNumId w:val="19"/>
  </w:num>
  <w:num w:numId="10" w16cid:durableId="1769963219">
    <w:abstractNumId w:val="7"/>
  </w:num>
  <w:num w:numId="11" w16cid:durableId="1180043047">
    <w:abstractNumId w:val="1"/>
  </w:num>
  <w:num w:numId="12" w16cid:durableId="505285826">
    <w:abstractNumId w:val="8"/>
  </w:num>
  <w:num w:numId="13" w16cid:durableId="44914017">
    <w:abstractNumId w:val="0"/>
  </w:num>
  <w:num w:numId="14" w16cid:durableId="351035594">
    <w:abstractNumId w:val="2"/>
  </w:num>
  <w:num w:numId="15" w16cid:durableId="1426996524">
    <w:abstractNumId w:val="15"/>
  </w:num>
  <w:num w:numId="16" w16cid:durableId="2066833789">
    <w:abstractNumId w:val="20"/>
  </w:num>
  <w:num w:numId="17" w16cid:durableId="2127961707">
    <w:abstractNumId w:val="10"/>
  </w:num>
  <w:num w:numId="18" w16cid:durableId="449472351">
    <w:abstractNumId w:val="5"/>
  </w:num>
  <w:num w:numId="19" w16cid:durableId="1566987790">
    <w:abstractNumId w:val="17"/>
  </w:num>
  <w:num w:numId="20" w16cid:durableId="2143109468">
    <w:abstractNumId w:val="21"/>
  </w:num>
  <w:num w:numId="21" w16cid:durableId="1062362925">
    <w:abstractNumId w:val="24"/>
  </w:num>
  <w:num w:numId="22" w16cid:durableId="1389961044">
    <w:abstractNumId w:val="16"/>
  </w:num>
  <w:num w:numId="23" w16cid:durableId="2074890326">
    <w:abstractNumId w:val="4"/>
  </w:num>
  <w:num w:numId="24" w16cid:durableId="1948191755">
    <w:abstractNumId w:val="6"/>
  </w:num>
  <w:num w:numId="25" w16cid:durableId="840386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452"/>
    <w:rsid w:val="000243E4"/>
    <w:rsid w:val="0003086F"/>
    <w:rsid w:val="0003323D"/>
    <w:rsid w:val="00036A15"/>
    <w:rsid w:val="00042C87"/>
    <w:rsid w:val="000504A9"/>
    <w:rsid w:val="00065E9C"/>
    <w:rsid w:val="00073B2F"/>
    <w:rsid w:val="00084B8B"/>
    <w:rsid w:val="00085BE7"/>
    <w:rsid w:val="0009282F"/>
    <w:rsid w:val="00094CE8"/>
    <w:rsid w:val="000A6110"/>
    <w:rsid w:val="000E3CE4"/>
    <w:rsid w:val="000E5B85"/>
    <w:rsid w:val="001140A4"/>
    <w:rsid w:val="00120628"/>
    <w:rsid w:val="0012214E"/>
    <w:rsid w:val="00130887"/>
    <w:rsid w:val="00140345"/>
    <w:rsid w:val="00140823"/>
    <w:rsid w:val="001570B3"/>
    <w:rsid w:val="00160282"/>
    <w:rsid w:val="00160ABF"/>
    <w:rsid w:val="001657AB"/>
    <w:rsid w:val="00170D41"/>
    <w:rsid w:val="001A5A2E"/>
    <w:rsid w:val="001E4EFA"/>
    <w:rsid w:val="00207B2E"/>
    <w:rsid w:val="0021462C"/>
    <w:rsid w:val="00220C7F"/>
    <w:rsid w:val="0022421D"/>
    <w:rsid w:val="00233606"/>
    <w:rsid w:val="00237629"/>
    <w:rsid w:val="00250734"/>
    <w:rsid w:val="0025086C"/>
    <w:rsid w:val="0027798A"/>
    <w:rsid w:val="00292C84"/>
    <w:rsid w:val="002B0F55"/>
    <w:rsid w:val="002C2699"/>
    <w:rsid w:val="002C2F69"/>
    <w:rsid w:val="002E0C42"/>
    <w:rsid w:val="002F119B"/>
    <w:rsid w:val="002F4C7D"/>
    <w:rsid w:val="0031745F"/>
    <w:rsid w:val="00346495"/>
    <w:rsid w:val="00390094"/>
    <w:rsid w:val="00392455"/>
    <w:rsid w:val="003B1DCE"/>
    <w:rsid w:val="003B34C2"/>
    <w:rsid w:val="003C0113"/>
    <w:rsid w:val="003D0C48"/>
    <w:rsid w:val="003D1E5C"/>
    <w:rsid w:val="003F40CA"/>
    <w:rsid w:val="003F6F51"/>
    <w:rsid w:val="00405E34"/>
    <w:rsid w:val="0040608A"/>
    <w:rsid w:val="0041082E"/>
    <w:rsid w:val="004161E5"/>
    <w:rsid w:val="00441214"/>
    <w:rsid w:val="00443D93"/>
    <w:rsid w:val="00445A1D"/>
    <w:rsid w:val="00452FD1"/>
    <w:rsid w:val="004773FC"/>
    <w:rsid w:val="004841C2"/>
    <w:rsid w:val="00495804"/>
    <w:rsid w:val="004B7299"/>
    <w:rsid w:val="004E44C5"/>
    <w:rsid w:val="004E5B3E"/>
    <w:rsid w:val="005130B0"/>
    <w:rsid w:val="00523EF3"/>
    <w:rsid w:val="00524A56"/>
    <w:rsid w:val="00527F49"/>
    <w:rsid w:val="00540FA8"/>
    <w:rsid w:val="005450A8"/>
    <w:rsid w:val="00550E93"/>
    <w:rsid w:val="00565207"/>
    <w:rsid w:val="005D3758"/>
    <w:rsid w:val="005D7E86"/>
    <w:rsid w:val="00607E2C"/>
    <w:rsid w:val="006435DE"/>
    <w:rsid w:val="00657139"/>
    <w:rsid w:val="00671228"/>
    <w:rsid w:val="0067264F"/>
    <w:rsid w:val="006738F2"/>
    <w:rsid w:val="006956D5"/>
    <w:rsid w:val="006A4196"/>
    <w:rsid w:val="006A469A"/>
    <w:rsid w:val="006D3EF7"/>
    <w:rsid w:val="006E0EE0"/>
    <w:rsid w:val="006E17F0"/>
    <w:rsid w:val="006E739E"/>
    <w:rsid w:val="00701ECE"/>
    <w:rsid w:val="00725549"/>
    <w:rsid w:val="00741028"/>
    <w:rsid w:val="007461A3"/>
    <w:rsid w:val="00752C57"/>
    <w:rsid w:val="00761327"/>
    <w:rsid w:val="00771063"/>
    <w:rsid w:val="00771566"/>
    <w:rsid w:val="00786216"/>
    <w:rsid w:val="007B2692"/>
    <w:rsid w:val="007D6660"/>
    <w:rsid w:val="007E4088"/>
    <w:rsid w:val="007F5D66"/>
    <w:rsid w:val="00805323"/>
    <w:rsid w:val="00817BF7"/>
    <w:rsid w:val="00830611"/>
    <w:rsid w:val="00833C6D"/>
    <w:rsid w:val="00850616"/>
    <w:rsid w:val="008518E1"/>
    <w:rsid w:val="00856510"/>
    <w:rsid w:val="00865CFA"/>
    <w:rsid w:val="0089578C"/>
    <w:rsid w:val="008A3B0D"/>
    <w:rsid w:val="008B26EB"/>
    <w:rsid w:val="008C73CA"/>
    <w:rsid w:val="008C7CD4"/>
    <w:rsid w:val="008E6CD3"/>
    <w:rsid w:val="008F5B7C"/>
    <w:rsid w:val="00931CFB"/>
    <w:rsid w:val="00947812"/>
    <w:rsid w:val="00984675"/>
    <w:rsid w:val="00986C21"/>
    <w:rsid w:val="00987B07"/>
    <w:rsid w:val="009C203D"/>
    <w:rsid w:val="009F60B5"/>
    <w:rsid w:val="00A14406"/>
    <w:rsid w:val="00A2698F"/>
    <w:rsid w:val="00A36F53"/>
    <w:rsid w:val="00A37D5B"/>
    <w:rsid w:val="00A37F2D"/>
    <w:rsid w:val="00A47EEC"/>
    <w:rsid w:val="00A55B38"/>
    <w:rsid w:val="00A608E6"/>
    <w:rsid w:val="00A75612"/>
    <w:rsid w:val="00A84922"/>
    <w:rsid w:val="00A9226B"/>
    <w:rsid w:val="00AB568B"/>
    <w:rsid w:val="00AB7452"/>
    <w:rsid w:val="00AC36F7"/>
    <w:rsid w:val="00AD0B41"/>
    <w:rsid w:val="00AD1289"/>
    <w:rsid w:val="00AD65E7"/>
    <w:rsid w:val="00AF70A4"/>
    <w:rsid w:val="00B12E83"/>
    <w:rsid w:val="00B17CD2"/>
    <w:rsid w:val="00B2731F"/>
    <w:rsid w:val="00B34D45"/>
    <w:rsid w:val="00B3586B"/>
    <w:rsid w:val="00B41739"/>
    <w:rsid w:val="00B636A8"/>
    <w:rsid w:val="00B754C9"/>
    <w:rsid w:val="00B8308C"/>
    <w:rsid w:val="00B83122"/>
    <w:rsid w:val="00BC63A1"/>
    <w:rsid w:val="00BE12C3"/>
    <w:rsid w:val="00BF7CBC"/>
    <w:rsid w:val="00C36947"/>
    <w:rsid w:val="00C55F6C"/>
    <w:rsid w:val="00C5686B"/>
    <w:rsid w:val="00C736A4"/>
    <w:rsid w:val="00C8586C"/>
    <w:rsid w:val="00CC7B66"/>
    <w:rsid w:val="00CD0491"/>
    <w:rsid w:val="00D13DA2"/>
    <w:rsid w:val="00D22427"/>
    <w:rsid w:val="00D472E5"/>
    <w:rsid w:val="00D50A3E"/>
    <w:rsid w:val="00D56445"/>
    <w:rsid w:val="00D64C83"/>
    <w:rsid w:val="00D8561E"/>
    <w:rsid w:val="00D911A7"/>
    <w:rsid w:val="00DA46F6"/>
    <w:rsid w:val="00DB18E0"/>
    <w:rsid w:val="00DD0D2C"/>
    <w:rsid w:val="00DE2778"/>
    <w:rsid w:val="00DF2AA7"/>
    <w:rsid w:val="00DF7D6F"/>
    <w:rsid w:val="00E04890"/>
    <w:rsid w:val="00E136A0"/>
    <w:rsid w:val="00E14B58"/>
    <w:rsid w:val="00E20FBD"/>
    <w:rsid w:val="00E319D6"/>
    <w:rsid w:val="00E3484A"/>
    <w:rsid w:val="00E44050"/>
    <w:rsid w:val="00E53819"/>
    <w:rsid w:val="00E57F56"/>
    <w:rsid w:val="00E600DB"/>
    <w:rsid w:val="00E60867"/>
    <w:rsid w:val="00E61BC3"/>
    <w:rsid w:val="00E8243C"/>
    <w:rsid w:val="00E8272D"/>
    <w:rsid w:val="00EB6712"/>
    <w:rsid w:val="00EC43CF"/>
    <w:rsid w:val="00ED49EE"/>
    <w:rsid w:val="00ED7773"/>
    <w:rsid w:val="00EE3573"/>
    <w:rsid w:val="00F27863"/>
    <w:rsid w:val="00F409AA"/>
    <w:rsid w:val="00F40F6D"/>
    <w:rsid w:val="00F504DF"/>
    <w:rsid w:val="00F550E2"/>
    <w:rsid w:val="00F71137"/>
    <w:rsid w:val="00F90073"/>
    <w:rsid w:val="00F900A7"/>
    <w:rsid w:val="00F9178B"/>
    <w:rsid w:val="00FB26A1"/>
    <w:rsid w:val="00FB63D9"/>
    <w:rsid w:val="00FD2361"/>
    <w:rsid w:val="00FF5148"/>
    <w:rsid w:val="00FF6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26E0ECC"/>
  <w15:chartTrackingRefBased/>
  <w15:docId w15:val="{7D908815-55F9-4F3C-9724-76A2BC4C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0EE0"/>
    <w:pPr>
      <w:spacing w:after="0" w:line="240" w:lineRule="auto"/>
    </w:pPr>
    <w:rPr>
      <w:sz w:val="24"/>
      <w:szCs w:val="24"/>
    </w:rPr>
  </w:style>
  <w:style w:type="paragraph" w:styleId="berschrift2">
    <w:name w:val="heading 2"/>
    <w:basedOn w:val="Standard"/>
    <w:next w:val="Standard"/>
    <w:link w:val="berschrift2Zchn"/>
    <w:uiPriority w:val="9"/>
    <w:semiHidden/>
    <w:unhideWhenUsed/>
    <w:qFormat/>
    <w:rsid w:val="00F917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7452"/>
    <w:pPr>
      <w:tabs>
        <w:tab w:val="center" w:pos="4536"/>
        <w:tab w:val="right" w:pos="9072"/>
      </w:tabs>
    </w:pPr>
    <w:rPr>
      <w:sz w:val="22"/>
      <w:szCs w:val="22"/>
    </w:rPr>
  </w:style>
  <w:style w:type="character" w:customStyle="1" w:styleId="KopfzeileZchn">
    <w:name w:val="Kopfzeile Zchn"/>
    <w:basedOn w:val="Absatz-Standardschriftart"/>
    <w:link w:val="Kopfzeile"/>
    <w:uiPriority w:val="99"/>
    <w:rsid w:val="00AB7452"/>
  </w:style>
  <w:style w:type="paragraph" w:styleId="Fuzeile">
    <w:name w:val="footer"/>
    <w:basedOn w:val="Standard"/>
    <w:link w:val="FuzeileZchn"/>
    <w:uiPriority w:val="99"/>
    <w:unhideWhenUsed/>
    <w:rsid w:val="00AB7452"/>
    <w:pPr>
      <w:tabs>
        <w:tab w:val="center" w:pos="4536"/>
        <w:tab w:val="right" w:pos="9072"/>
      </w:tabs>
    </w:pPr>
    <w:rPr>
      <w:sz w:val="22"/>
      <w:szCs w:val="22"/>
    </w:rPr>
  </w:style>
  <w:style w:type="character" w:customStyle="1" w:styleId="FuzeileZchn">
    <w:name w:val="Fußzeile Zchn"/>
    <w:basedOn w:val="Absatz-Standardschriftart"/>
    <w:link w:val="Fuzeile"/>
    <w:uiPriority w:val="99"/>
    <w:rsid w:val="00AB7452"/>
  </w:style>
  <w:style w:type="table" w:styleId="Tabellenraster">
    <w:name w:val="Table Grid"/>
    <w:basedOn w:val="NormaleTabelle"/>
    <w:uiPriority w:val="99"/>
    <w:rsid w:val="0086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40CA"/>
    <w:pPr>
      <w:ind w:left="720"/>
      <w:contextualSpacing/>
    </w:pPr>
  </w:style>
  <w:style w:type="character" w:styleId="Hyperlink">
    <w:name w:val="Hyperlink"/>
    <w:basedOn w:val="Absatz-Standardschriftart"/>
    <w:uiPriority w:val="99"/>
    <w:unhideWhenUsed/>
    <w:rsid w:val="003F40CA"/>
    <w:rPr>
      <w:color w:val="0000FF"/>
      <w:u w:val="single"/>
    </w:rPr>
  </w:style>
  <w:style w:type="paragraph" w:styleId="Sprechblasentext">
    <w:name w:val="Balloon Text"/>
    <w:basedOn w:val="Standard"/>
    <w:link w:val="SprechblasentextZchn"/>
    <w:uiPriority w:val="99"/>
    <w:semiHidden/>
    <w:unhideWhenUsed/>
    <w:rsid w:val="006E739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739E"/>
    <w:rPr>
      <w:rFonts w:ascii="Segoe UI" w:hAnsi="Segoe UI" w:cs="Segoe UI"/>
      <w:sz w:val="18"/>
      <w:szCs w:val="18"/>
    </w:rPr>
  </w:style>
  <w:style w:type="character" w:styleId="NichtaufgelsteErwhnung">
    <w:name w:val="Unresolved Mention"/>
    <w:basedOn w:val="Absatz-Standardschriftart"/>
    <w:uiPriority w:val="99"/>
    <w:semiHidden/>
    <w:unhideWhenUsed/>
    <w:rsid w:val="005D3758"/>
    <w:rPr>
      <w:color w:val="605E5C"/>
      <w:shd w:val="clear" w:color="auto" w:fill="E1DFDD"/>
    </w:rPr>
  </w:style>
  <w:style w:type="character" w:customStyle="1" w:styleId="berschrift2Zchn">
    <w:name w:val="Überschrift 2 Zchn"/>
    <w:basedOn w:val="Absatz-Standardschriftart"/>
    <w:link w:val="berschrift2"/>
    <w:uiPriority w:val="9"/>
    <w:semiHidden/>
    <w:rsid w:val="00F9178B"/>
    <w:rPr>
      <w:rFonts w:asciiTheme="majorHAnsi" w:eastAsiaTheme="majorEastAsia" w:hAnsiTheme="majorHAnsi" w:cstheme="majorBidi"/>
      <w:color w:val="2E74B5" w:themeColor="accent1" w:themeShade="BF"/>
      <w:sz w:val="26"/>
      <w:szCs w:val="26"/>
    </w:rPr>
  </w:style>
  <w:style w:type="character" w:styleId="BesuchterLink">
    <w:name w:val="FollowedHyperlink"/>
    <w:basedOn w:val="Absatz-Standardschriftart"/>
    <w:uiPriority w:val="99"/>
    <w:semiHidden/>
    <w:unhideWhenUsed/>
    <w:rsid w:val="00E8272D"/>
    <w:rPr>
      <w:color w:val="954F72" w:themeColor="followedHyperlink"/>
      <w:u w:val="single"/>
    </w:rPr>
  </w:style>
  <w:style w:type="table" w:customStyle="1" w:styleId="Tabellenraster1">
    <w:name w:val="Tabellenraster1"/>
    <w:basedOn w:val="NormaleTabelle"/>
    <w:next w:val="Tabellenraster"/>
    <w:uiPriority w:val="59"/>
    <w:rsid w:val="00170D41"/>
    <w:pPr>
      <w:spacing w:after="0" w:line="240" w:lineRule="auto"/>
    </w:pPr>
    <w:rPr>
      <w:rFonts w:ascii="Times New Roman" w:eastAsia="Calibri" w:hAnsi="Times New Roman" w:cs="Times New Roman"/>
      <w:sz w:val="24"/>
      <w:szCs w:val="24"/>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8546">
      <w:bodyDiv w:val="1"/>
      <w:marLeft w:val="0"/>
      <w:marRight w:val="0"/>
      <w:marTop w:val="0"/>
      <w:marBottom w:val="0"/>
      <w:divBdr>
        <w:top w:val="none" w:sz="0" w:space="0" w:color="auto"/>
        <w:left w:val="none" w:sz="0" w:space="0" w:color="auto"/>
        <w:bottom w:val="none" w:sz="0" w:space="0" w:color="auto"/>
        <w:right w:val="none" w:sz="0" w:space="0" w:color="auto"/>
      </w:divBdr>
    </w:div>
    <w:div w:id="25266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A4179-5ADE-49DC-B28F-94ADD027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Städtisches Klinikum Braunschweig gGmbH</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Inter</dc:creator>
  <cp:keywords/>
  <dc:description/>
  <cp:lastModifiedBy>Stefanie Ziebuhr</cp:lastModifiedBy>
  <cp:revision>5</cp:revision>
  <cp:lastPrinted>2025-06-25T09:03:00Z</cp:lastPrinted>
  <dcterms:created xsi:type="dcterms:W3CDTF">2026-04-09T02:50:00Z</dcterms:created>
  <dcterms:modified xsi:type="dcterms:W3CDTF">2026-04-09T03:42:00Z</dcterms:modified>
</cp:coreProperties>
</file>