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C5F" w14:textId="77777777" w:rsidR="008F294E" w:rsidRPr="00E55210" w:rsidRDefault="004F2EC4" w:rsidP="00BC7FCA">
      <w:pPr>
        <w:rPr>
          <w:b/>
        </w:rPr>
      </w:pPr>
      <w:r w:rsidRPr="004F2EC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307B22E" wp14:editId="3430A85A">
            <wp:simplePos x="0" y="0"/>
            <wp:positionH relativeFrom="margin">
              <wp:align>right</wp:align>
            </wp:positionH>
            <wp:positionV relativeFrom="paragraph">
              <wp:posOffset>249</wp:posOffset>
            </wp:positionV>
            <wp:extent cx="3628800" cy="2041200"/>
            <wp:effectExtent l="0" t="0" r="0" b="0"/>
            <wp:wrapTight wrapText="bothSides">
              <wp:wrapPolygon edited="0">
                <wp:start x="0" y="0"/>
                <wp:lineTo x="0" y="21371"/>
                <wp:lineTo x="21434" y="21371"/>
                <wp:lineTo x="21434" y="0"/>
                <wp:lineTo x="0" y="0"/>
              </wp:wrapPolygon>
            </wp:wrapTight>
            <wp:docPr id="2" name="Bildplatzhalter 4">
              <a:extLst xmlns:a="http://schemas.openxmlformats.org/drawingml/2006/main">
                <a:ext uri="{FF2B5EF4-FFF2-40B4-BE49-F238E27FC236}">
                  <a16:creationId xmlns:a16="http://schemas.microsoft.com/office/drawing/2014/main" id="{A1606144-C78F-4A0E-A6BF-693C7DB9EE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platzhalter 4">
                      <a:extLst>
                        <a:ext uri="{FF2B5EF4-FFF2-40B4-BE49-F238E27FC236}">
                          <a16:creationId xmlns:a16="http://schemas.microsoft.com/office/drawing/2014/main" id="{A1606144-C78F-4A0E-A6BF-693C7DB9EE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7813" b="7813"/>
                    <a:stretch>
                      <a:fillRect/>
                    </a:stretch>
                  </pic:blipFill>
                  <pic:spPr>
                    <a:xfrm>
                      <a:off x="0" y="0"/>
                      <a:ext cx="3628800" cy="20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641" w:rsidRPr="00E55210">
        <w:rPr>
          <w:b/>
        </w:rPr>
        <w:t xml:space="preserve">Arbeitsblatt </w:t>
      </w:r>
      <w:r w:rsidR="005F130A">
        <w:rPr>
          <w:b/>
        </w:rPr>
        <w:t>2</w:t>
      </w:r>
      <w:r w:rsidR="00F468FD">
        <w:rPr>
          <w:b/>
        </w:rPr>
        <w:t xml:space="preserve"> – Praktische Anleitung</w:t>
      </w:r>
    </w:p>
    <w:p w14:paraId="65A5E250" w14:textId="77777777" w:rsidR="00686641" w:rsidRDefault="004F2EC4" w:rsidP="00BC7FCA">
      <w:pPr>
        <w:rPr>
          <w:b/>
        </w:rPr>
      </w:pPr>
      <w:r>
        <w:rPr>
          <w:b/>
        </w:rPr>
        <w:t>Ermittlung Wissensstand</w:t>
      </w:r>
    </w:p>
    <w:p w14:paraId="27E8140B" w14:textId="77777777" w:rsidR="00582020" w:rsidRDefault="00582020" w:rsidP="00BC7FCA">
      <w:pPr>
        <w:rPr>
          <w:b/>
        </w:rPr>
      </w:pPr>
    </w:p>
    <w:p w14:paraId="0D55C2F0" w14:textId="77777777" w:rsidR="004F2EC4" w:rsidRDefault="004F2EC4" w:rsidP="00E36AB2">
      <w:pPr>
        <w:jc w:val="both"/>
      </w:pPr>
      <w:r>
        <w:t xml:space="preserve">Bitte nimm </w:t>
      </w:r>
      <w:r w:rsidRPr="004B6BE8">
        <w:rPr>
          <w:b/>
          <w:bCs/>
        </w:rPr>
        <w:t>Dein Fallbeispiel</w:t>
      </w:r>
      <w:r>
        <w:t xml:space="preserve"> zur Hand. Ihr könnt gerne auch in Partnerarbeit dieses Arbeitsblatt bearbeiten. Solltet ihr zu zweit an den Aufgaben arbeiten, könnt ihr trotzdem jeder Euer eigenes Fallbeispiel nutzen. </w:t>
      </w:r>
    </w:p>
    <w:p w14:paraId="2E243BF8" w14:textId="77777777" w:rsidR="004F2EC4" w:rsidRDefault="004F2EC4" w:rsidP="00E36AB2">
      <w:pPr>
        <w:jc w:val="both"/>
      </w:pPr>
      <w:r>
        <w:t>Im Hinblick auf die Ausarbeitung der schriftlichen praktischen Anleitung ist die Bearbeitung des individuellen Fallbeispiels sinnvoll.</w:t>
      </w:r>
    </w:p>
    <w:p w14:paraId="3F1D5736" w14:textId="77777777" w:rsidR="004F2EC4" w:rsidRDefault="004F2EC4" w:rsidP="00E36AB2">
      <w:pPr>
        <w:jc w:val="both"/>
      </w:pPr>
    </w:p>
    <w:p w14:paraId="2B5A31FB" w14:textId="20891878" w:rsidR="004F2EC4" w:rsidRDefault="004F2EC4" w:rsidP="00E36AB2">
      <w:pPr>
        <w:jc w:val="both"/>
      </w:pPr>
      <w:r>
        <w:t>Du hast für die Bearbeitung</w:t>
      </w:r>
      <w:r w:rsidR="004B6BE8">
        <w:t xml:space="preserve"> der folgenden Fragen</w:t>
      </w:r>
      <w:r>
        <w:t xml:space="preserve"> 30 Minuten Zeit.</w:t>
      </w:r>
    </w:p>
    <w:p w14:paraId="3E3C473F" w14:textId="77777777" w:rsidR="005F130A" w:rsidRPr="005F130A" w:rsidRDefault="005F130A" w:rsidP="00E36AB2">
      <w:pPr>
        <w:jc w:val="both"/>
      </w:pPr>
    </w:p>
    <w:p w14:paraId="2986064B" w14:textId="76AC3BE2" w:rsidR="004F2EC4" w:rsidRDefault="004F2EC4" w:rsidP="004F2EC4">
      <w:pPr>
        <w:pStyle w:val="Listenabsatz"/>
        <w:numPr>
          <w:ilvl w:val="0"/>
          <w:numId w:val="12"/>
        </w:numPr>
        <w:jc w:val="both"/>
      </w:pPr>
      <w:r>
        <w:t>Welche Methoden gibt es sonst noch für die Ermittlung des Wissensstandes</w:t>
      </w:r>
      <w:r w:rsidR="004B6BE8">
        <w:t xml:space="preserve"> (neben Abfrage, ABC-Quiz)</w:t>
      </w:r>
      <w:r>
        <w:t xml:space="preserve">. </w:t>
      </w:r>
    </w:p>
    <w:p w14:paraId="15AC2CE3" w14:textId="77777777" w:rsidR="00DF2FC7" w:rsidRDefault="004F2EC4" w:rsidP="004F2EC4">
      <w:pPr>
        <w:pStyle w:val="Listenabsatz"/>
        <w:ind w:left="360"/>
        <w:jc w:val="both"/>
      </w:pPr>
      <w:r>
        <w:t>Notiere mindestens 5 Methoden.</w:t>
      </w:r>
    </w:p>
    <w:p w14:paraId="0942B871" w14:textId="77777777" w:rsidR="004F2EC4" w:rsidRDefault="004F2EC4" w:rsidP="004F2EC4">
      <w:pPr>
        <w:jc w:val="both"/>
      </w:pPr>
    </w:p>
    <w:p w14:paraId="5FAA6E76" w14:textId="77777777" w:rsidR="004F2EC4" w:rsidRDefault="004F2EC4" w:rsidP="004F2EC4">
      <w:pPr>
        <w:jc w:val="both"/>
      </w:pPr>
    </w:p>
    <w:p w14:paraId="285C938A" w14:textId="77777777" w:rsidR="004F2EC4" w:rsidRDefault="004F2EC4" w:rsidP="004F2EC4">
      <w:pPr>
        <w:jc w:val="both"/>
      </w:pPr>
    </w:p>
    <w:p w14:paraId="0294D37A" w14:textId="77777777" w:rsidR="004F2EC4" w:rsidRDefault="004F2EC4" w:rsidP="004F2EC4">
      <w:pPr>
        <w:jc w:val="both"/>
      </w:pPr>
    </w:p>
    <w:p w14:paraId="2281A798" w14:textId="77777777" w:rsidR="004F2EC4" w:rsidRDefault="004F2EC4" w:rsidP="004F2EC4">
      <w:pPr>
        <w:jc w:val="both"/>
      </w:pPr>
    </w:p>
    <w:p w14:paraId="63073581" w14:textId="77777777" w:rsidR="004F2EC4" w:rsidRDefault="004F2EC4" w:rsidP="004F2EC4">
      <w:pPr>
        <w:jc w:val="both"/>
      </w:pPr>
    </w:p>
    <w:p w14:paraId="269C8B0E" w14:textId="77777777" w:rsidR="004F2EC4" w:rsidRDefault="004F2EC4" w:rsidP="004F2EC4">
      <w:pPr>
        <w:jc w:val="both"/>
      </w:pPr>
    </w:p>
    <w:p w14:paraId="5E8F4EDB" w14:textId="77777777" w:rsidR="004F2EC4" w:rsidRDefault="004F2EC4" w:rsidP="004F2EC4">
      <w:pPr>
        <w:jc w:val="both"/>
      </w:pPr>
    </w:p>
    <w:p w14:paraId="3AD11F4B" w14:textId="77777777" w:rsidR="004F2EC4" w:rsidRDefault="004F2EC4" w:rsidP="004F2EC4">
      <w:pPr>
        <w:pStyle w:val="Listenabsatz"/>
        <w:numPr>
          <w:ilvl w:val="0"/>
          <w:numId w:val="12"/>
        </w:numPr>
        <w:jc w:val="both"/>
      </w:pPr>
      <w:r>
        <w:t xml:space="preserve">Welche Methoden eignen sich aus Deiner Perspektive besonders für eine praktische Anleitung zu Deinem Thema aus dem Fallbeispiel, in Deinem Einsatzbereich? </w:t>
      </w:r>
    </w:p>
    <w:p w14:paraId="03AA6421" w14:textId="77777777" w:rsidR="004F2EC4" w:rsidRDefault="004F2EC4" w:rsidP="004F2EC4">
      <w:pPr>
        <w:pStyle w:val="Listenabsatz"/>
        <w:ind w:left="360"/>
        <w:jc w:val="both"/>
      </w:pPr>
      <w:r>
        <w:t>Notiere 2 Methoden.</w:t>
      </w:r>
    </w:p>
    <w:p w14:paraId="3ACFFE56" w14:textId="77777777" w:rsidR="004F2EC4" w:rsidRDefault="004F2EC4" w:rsidP="004F2EC4">
      <w:pPr>
        <w:pStyle w:val="Listenabsatz"/>
        <w:ind w:left="360"/>
        <w:jc w:val="both"/>
      </w:pPr>
    </w:p>
    <w:p w14:paraId="585CF37F" w14:textId="77777777" w:rsidR="004F2EC4" w:rsidRDefault="004F2EC4" w:rsidP="004F2EC4">
      <w:pPr>
        <w:pStyle w:val="Listenabsatz"/>
        <w:ind w:left="360"/>
        <w:jc w:val="both"/>
      </w:pPr>
    </w:p>
    <w:p w14:paraId="00F62934" w14:textId="77777777" w:rsidR="004F2EC4" w:rsidRDefault="004F2EC4" w:rsidP="004F2EC4">
      <w:pPr>
        <w:pStyle w:val="Listenabsatz"/>
        <w:ind w:left="360"/>
        <w:jc w:val="both"/>
      </w:pPr>
    </w:p>
    <w:p w14:paraId="7E97701A" w14:textId="77777777" w:rsidR="004F2EC4" w:rsidRDefault="004F2EC4" w:rsidP="004F2EC4">
      <w:pPr>
        <w:pStyle w:val="Listenabsatz"/>
        <w:ind w:left="360"/>
        <w:jc w:val="both"/>
      </w:pPr>
    </w:p>
    <w:p w14:paraId="12B488D7" w14:textId="77777777" w:rsidR="004F2EC4" w:rsidRDefault="004F2EC4" w:rsidP="004F2EC4">
      <w:pPr>
        <w:pStyle w:val="Listenabsatz"/>
        <w:ind w:left="360"/>
        <w:jc w:val="both"/>
      </w:pPr>
    </w:p>
    <w:p w14:paraId="32F254A2" w14:textId="77777777" w:rsidR="004F2EC4" w:rsidRDefault="004F2EC4" w:rsidP="004F2EC4">
      <w:pPr>
        <w:pStyle w:val="Listenabsatz"/>
        <w:ind w:left="360"/>
        <w:jc w:val="both"/>
      </w:pPr>
    </w:p>
    <w:p w14:paraId="15A58AFE" w14:textId="77777777" w:rsidR="004F2EC4" w:rsidRDefault="004F2EC4" w:rsidP="004F2EC4">
      <w:pPr>
        <w:pStyle w:val="Listenabsatz"/>
        <w:ind w:left="360"/>
        <w:jc w:val="both"/>
      </w:pPr>
    </w:p>
    <w:p w14:paraId="0AD1F856" w14:textId="77777777" w:rsidR="005F130A" w:rsidRDefault="004F2EC4" w:rsidP="006249F2">
      <w:pPr>
        <w:pStyle w:val="Listenabsatz"/>
        <w:numPr>
          <w:ilvl w:val="0"/>
          <w:numId w:val="12"/>
        </w:numPr>
        <w:jc w:val="both"/>
      </w:pPr>
      <w:r>
        <w:t>Erarbeite eine Methode zur Ermittlung des Wissensstands vollständig aus, sodass Du Sie entsprechend zu Deinem Thema auch in Deinem Einsatzbereich verwenden könnte</w:t>
      </w:r>
      <w:r w:rsidR="00513B00">
        <w:t>st</w:t>
      </w:r>
      <w:r w:rsidR="0029581B">
        <w:t>.</w:t>
      </w:r>
    </w:p>
    <w:p w14:paraId="1671B91B" w14:textId="6AA31203" w:rsidR="0008767C" w:rsidRDefault="0008767C" w:rsidP="0008767C">
      <w:pPr>
        <w:pStyle w:val="Listenabsatz"/>
        <w:ind w:left="360"/>
        <w:jc w:val="both"/>
      </w:pPr>
      <w:r>
        <w:t>Bitte erstelle kein ABC-Quiz.</w:t>
      </w:r>
    </w:p>
    <w:sectPr w:rsidR="0008767C" w:rsidSect="0029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8AD3" w14:textId="77777777" w:rsidR="00EB153B" w:rsidRDefault="00EB153B" w:rsidP="00C62736">
      <w:r>
        <w:separator/>
      </w:r>
    </w:p>
  </w:endnote>
  <w:endnote w:type="continuationSeparator" w:id="0">
    <w:p w14:paraId="49CC39BC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0BC1" w14:textId="77777777"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7963"/>
      <w:docPartObj>
        <w:docPartGallery w:val="Page Numbers (Bottom of Page)"/>
        <w:docPartUnique/>
      </w:docPartObj>
    </w:sdtPr>
    <w:sdtEndPr/>
    <w:sdtContent>
      <w:p w14:paraId="5E2F8CE3" w14:textId="77777777"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13CC697" w14:textId="77777777"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14:paraId="739B7ECC" w14:textId="77777777" w:rsidR="00E00392" w:rsidRDefault="00E00392" w:rsidP="00E00392">
        <w:pPr>
          <w:pStyle w:val="Fuzeile"/>
        </w:pPr>
        <w:r>
          <w:tab/>
          <w:t>| Berufspädagogische Qualifikation zum/zur Praxisanleiter:in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33437"/>
      <w:docPartObj>
        <w:docPartGallery w:val="Page Numbers (Bottom of Page)"/>
        <w:docPartUnique/>
      </w:docPartObj>
    </w:sdtPr>
    <w:sdtEndPr/>
    <w:sdtContent>
      <w:p w14:paraId="3A32FDC4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E0F02" w14:textId="77777777"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14:paraId="54D2B284" w14:textId="77777777" w:rsidR="00E00392" w:rsidRDefault="00E00392">
    <w:pPr>
      <w:pStyle w:val="Fuzeile"/>
    </w:pPr>
    <w:r>
      <w:tab/>
      <w:t>| Berufspädagogische Qualifikation zum/zur Praxisanleiter:in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6AA4" w14:textId="77777777" w:rsidR="00EB153B" w:rsidRDefault="00EB153B" w:rsidP="00C62736">
      <w:r>
        <w:separator/>
      </w:r>
    </w:p>
  </w:footnote>
  <w:footnote w:type="continuationSeparator" w:id="0">
    <w:p w14:paraId="11F7788E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9498" w14:textId="77777777"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DA09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075" w14:textId="77777777"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B1B"/>
    <w:multiLevelType w:val="hybridMultilevel"/>
    <w:tmpl w:val="6B2CED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D464F"/>
    <w:multiLevelType w:val="hybridMultilevel"/>
    <w:tmpl w:val="AAEE1D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219D"/>
    <w:multiLevelType w:val="hybridMultilevel"/>
    <w:tmpl w:val="55DAE2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2B60"/>
    <w:multiLevelType w:val="hybridMultilevel"/>
    <w:tmpl w:val="3CE69D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6C8D"/>
    <w:multiLevelType w:val="hybridMultilevel"/>
    <w:tmpl w:val="9F2034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842BCA"/>
    <w:multiLevelType w:val="hybridMultilevel"/>
    <w:tmpl w:val="8788D5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E2F94"/>
    <w:multiLevelType w:val="hybridMultilevel"/>
    <w:tmpl w:val="26EA2F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9B0F9D"/>
    <w:multiLevelType w:val="hybridMultilevel"/>
    <w:tmpl w:val="E050F5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2222A7"/>
    <w:multiLevelType w:val="hybridMultilevel"/>
    <w:tmpl w:val="8760F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572574">
    <w:abstractNumId w:val="8"/>
  </w:num>
  <w:num w:numId="2" w16cid:durableId="631251209">
    <w:abstractNumId w:val="4"/>
  </w:num>
  <w:num w:numId="3" w16cid:durableId="483858043">
    <w:abstractNumId w:val="6"/>
  </w:num>
  <w:num w:numId="4" w16cid:durableId="1260530237">
    <w:abstractNumId w:val="10"/>
  </w:num>
  <w:num w:numId="5" w16cid:durableId="1512330180">
    <w:abstractNumId w:val="7"/>
  </w:num>
  <w:num w:numId="6" w16cid:durableId="1334986541">
    <w:abstractNumId w:val="9"/>
  </w:num>
  <w:num w:numId="7" w16cid:durableId="968392616">
    <w:abstractNumId w:val="0"/>
  </w:num>
  <w:num w:numId="8" w16cid:durableId="1831947866">
    <w:abstractNumId w:val="2"/>
  </w:num>
  <w:num w:numId="9" w16cid:durableId="596330395">
    <w:abstractNumId w:val="1"/>
  </w:num>
  <w:num w:numId="10" w16cid:durableId="784735997">
    <w:abstractNumId w:val="3"/>
  </w:num>
  <w:num w:numId="11" w16cid:durableId="1145313548">
    <w:abstractNumId w:val="11"/>
  </w:num>
  <w:num w:numId="12" w16cid:durableId="206159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8767C"/>
    <w:rsid w:val="000A5D0D"/>
    <w:rsid w:val="000F7B43"/>
    <w:rsid w:val="00120CE4"/>
    <w:rsid w:val="0013093D"/>
    <w:rsid w:val="001853E7"/>
    <w:rsid w:val="001E49A6"/>
    <w:rsid w:val="00254C66"/>
    <w:rsid w:val="00263313"/>
    <w:rsid w:val="0029581B"/>
    <w:rsid w:val="002D25BD"/>
    <w:rsid w:val="00311237"/>
    <w:rsid w:val="0039012B"/>
    <w:rsid w:val="003C7C10"/>
    <w:rsid w:val="00413BDF"/>
    <w:rsid w:val="0048364A"/>
    <w:rsid w:val="004B6BE8"/>
    <w:rsid w:val="004C44CC"/>
    <w:rsid w:val="004F2EC4"/>
    <w:rsid w:val="00511832"/>
    <w:rsid w:val="00513B00"/>
    <w:rsid w:val="00516F34"/>
    <w:rsid w:val="00560CC5"/>
    <w:rsid w:val="00581D16"/>
    <w:rsid w:val="00582020"/>
    <w:rsid w:val="005D1364"/>
    <w:rsid w:val="005F130A"/>
    <w:rsid w:val="006249F2"/>
    <w:rsid w:val="00634AD7"/>
    <w:rsid w:val="00684169"/>
    <w:rsid w:val="00686641"/>
    <w:rsid w:val="006B044F"/>
    <w:rsid w:val="0070021C"/>
    <w:rsid w:val="00702059"/>
    <w:rsid w:val="0070297E"/>
    <w:rsid w:val="007078B6"/>
    <w:rsid w:val="007635D9"/>
    <w:rsid w:val="00772AA7"/>
    <w:rsid w:val="0079383B"/>
    <w:rsid w:val="007A687D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A32672"/>
    <w:rsid w:val="00B01FBD"/>
    <w:rsid w:val="00B02321"/>
    <w:rsid w:val="00B2311B"/>
    <w:rsid w:val="00B45605"/>
    <w:rsid w:val="00B67DFA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736"/>
    <w:rsid w:val="00D14B9F"/>
    <w:rsid w:val="00D168DD"/>
    <w:rsid w:val="00D22C3D"/>
    <w:rsid w:val="00D27C9E"/>
    <w:rsid w:val="00D377F5"/>
    <w:rsid w:val="00D5017C"/>
    <w:rsid w:val="00D64CD2"/>
    <w:rsid w:val="00D84BBB"/>
    <w:rsid w:val="00DA6263"/>
    <w:rsid w:val="00DA666E"/>
    <w:rsid w:val="00DF2FC7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468FD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E52AF4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exels.com/de-de/foto/graue-lupe-und-brille-auf-offenem-buch-3109168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0D7C-5FCD-4091-9CFE-1ED8D656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Nessen-Lapp, Nora</cp:lastModifiedBy>
  <cp:revision>24</cp:revision>
  <cp:lastPrinted>2022-05-05T21:32:00Z</cp:lastPrinted>
  <dcterms:created xsi:type="dcterms:W3CDTF">2023-06-14T06:41:00Z</dcterms:created>
  <dcterms:modified xsi:type="dcterms:W3CDTF">2026-04-17T18:31:00Z</dcterms:modified>
</cp:coreProperties>
</file>